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0917D2A2" w:rsidR="009A4263" w:rsidRPr="009A4263" w:rsidRDefault="00696BC2" w:rsidP="009A4263">
      <w:pPr>
        <w:tabs>
          <w:tab w:val="center" w:pos="4536"/>
          <w:tab w:val="right" w:pos="8280"/>
          <w:tab w:val="right" w:pos="9639"/>
        </w:tabs>
        <w:ind w:right="2"/>
        <w:rPr>
          <w:rFonts w:ascii="Arial" w:eastAsia="ＭＳ 明朝" w:hAnsi="Arial"/>
          <w:b/>
          <w:noProof/>
          <w:lang w:val="en-US"/>
        </w:rPr>
      </w:pPr>
      <w:bookmarkStart w:id="0" w:name="OLE_LINK3"/>
      <w:r w:rsidRPr="00696BC2">
        <w:rPr>
          <w:rFonts w:ascii="Arial" w:eastAsia="ＭＳ 明朝" w:hAnsi="Arial"/>
          <w:b/>
          <w:noProof/>
          <w:lang w:val="en-US"/>
        </w:rPr>
        <w:t xml:space="preserve">3GPP TSG RAN WG1 </w:t>
      </w:r>
      <w:r w:rsidR="00E64BF2">
        <w:rPr>
          <w:rFonts w:ascii="Arial" w:eastAsia="ＭＳ 明朝" w:hAnsi="Arial"/>
          <w:b/>
          <w:noProof/>
          <w:lang w:val="en-US"/>
        </w:rPr>
        <w:t>#96</w:t>
      </w:r>
      <w:r w:rsidR="000C4A51">
        <w:rPr>
          <w:rFonts w:ascii="Arial" w:eastAsia="ＭＳ 明朝" w:hAnsi="Arial"/>
          <w:b/>
          <w:noProof/>
          <w:lang w:val="en-US"/>
        </w:rPr>
        <w:t>bis</w:t>
      </w:r>
      <w:r w:rsidR="00E64BF2">
        <w:rPr>
          <w:rFonts w:ascii="Arial" w:eastAsia="ＭＳ 明朝" w:hAnsi="Arial"/>
          <w:b/>
          <w:noProof/>
          <w:lang w:val="en-US"/>
        </w:rPr>
        <w:tab/>
      </w:r>
      <w:r w:rsidR="009A4263"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9A4263"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00E4400E" w:rsidRPr="00E4400E">
        <w:rPr>
          <w:rFonts w:ascii="Arial" w:eastAsia="ＭＳ 明朝" w:hAnsi="Arial"/>
          <w:b/>
          <w:noProof/>
          <w:lang w:val="en-US" w:eastAsia="x-none"/>
        </w:rPr>
        <w:t>R1-1</w:t>
      </w:r>
      <w:r>
        <w:rPr>
          <w:rFonts w:ascii="Arial" w:eastAsia="ＭＳ 明朝" w:hAnsi="Arial"/>
          <w:b/>
          <w:noProof/>
          <w:lang w:val="en-US" w:eastAsia="x-none"/>
        </w:rPr>
        <w:t>9</w:t>
      </w:r>
      <w:r w:rsidR="00150119">
        <w:rPr>
          <w:rFonts w:ascii="Arial" w:eastAsia="ＭＳ 明朝" w:hAnsi="Arial"/>
          <w:b/>
          <w:noProof/>
          <w:lang w:val="en-US" w:eastAsia="x-none"/>
        </w:rPr>
        <w:t>0496</w:t>
      </w:r>
      <w:r w:rsidR="00FD1AEB">
        <w:rPr>
          <w:rFonts w:ascii="Arial" w:eastAsia="ＭＳ 明朝" w:hAnsi="Arial"/>
          <w:b/>
          <w:noProof/>
          <w:lang w:val="en-US" w:eastAsia="x-none"/>
        </w:rPr>
        <w:t>3</w:t>
      </w:r>
    </w:p>
    <w:p w14:paraId="2FDA074B" w14:textId="77777777" w:rsidR="000C4A51" w:rsidRPr="000C4A51" w:rsidRDefault="000C4A51" w:rsidP="000C4A51">
      <w:pPr>
        <w:tabs>
          <w:tab w:val="center" w:pos="4536"/>
          <w:tab w:val="right" w:pos="9072"/>
        </w:tabs>
        <w:rPr>
          <w:rFonts w:ascii="Arial" w:eastAsia="ＭＳ 明朝" w:hAnsi="Arial"/>
          <w:b/>
          <w:noProof/>
          <w:lang w:val="en-US" w:eastAsia="x-none"/>
        </w:rPr>
      </w:pPr>
      <w:bookmarkStart w:id="1" w:name="OLE_LINK1"/>
      <w:r w:rsidRPr="000C4A51">
        <w:rPr>
          <w:rFonts w:ascii="Arial" w:eastAsia="ＭＳ 明朝" w:hAnsi="Arial"/>
          <w:b/>
          <w:noProof/>
          <w:lang w:val="en-US" w:eastAsia="x-none"/>
        </w:rPr>
        <w:t>Xi’an, China, 8th – 12th April, 2019</w:t>
      </w:r>
    </w:p>
    <w:bookmarkEnd w:id="1"/>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3009D5E"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FD1AEB">
        <w:rPr>
          <w:sz w:val="24"/>
          <w:lang w:val="en-US" w:eastAsia="ja-JP"/>
        </w:rPr>
        <w:t>some general aspects for URLLC enhancements</w:t>
      </w:r>
    </w:p>
    <w:bookmarkEnd w:id="2"/>
    <w:bookmarkEnd w:id="3"/>
    <w:bookmarkEnd w:id="4"/>
    <w:bookmarkEnd w:id="5"/>
    <w:p w14:paraId="02FF14B3" w14:textId="6E48BD1D"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FD1AEB">
        <w:rPr>
          <w:sz w:val="24"/>
          <w:lang w:val="en-US" w:eastAsia="ja-JP"/>
        </w:rPr>
        <w:t>7</w:t>
      </w:r>
      <w:bookmarkStart w:id="7" w:name="_GoBack"/>
      <w:bookmarkEnd w:id="7"/>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6FF7279C" w14:textId="598BF169" w:rsidR="00D57229" w:rsidRPr="00E64BF2" w:rsidRDefault="001D2A61" w:rsidP="00E64BF2">
      <w:pPr>
        <w:pStyle w:val="1"/>
        <w:numPr>
          <w:ilvl w:val="0"/>
          <w:numId w:val="6"/>
        </w:numPr>
        <w:spacing w:after="120"/>
        <w:jc w:val="both"/>
        <w:rPr>
          <w:b/>
          <w:lang w:val="en-US"/>
        </w:rPr>
      </w:pPr>
      <w:r w:rsidRPr="007B3BA0">
        <w:rPr>
          <w:rFonts w:hint="eastAsia"/>
          <w:b/>
          <w:lang w:val="en-US"/>
        </w:rPr>
        <w:t>Introduction</w:t>
      </w:r>
    </w:p>
    <w:p w14:paraId="3294A38B" w14:textId="7EE52327" w:rsidR="00FD1AEB" w:rsidRDefault="005B147C" w:rsidP="00FD1AEB">
      <w:pPr>
        <w:spacing w:afterLines="50" w:after="120"/>
        <w:jc w:val="both"/>
        <w:rPr>
          <w:rFonts w:eastAsiaTheme="minorEastAsia"/>
          <w:sz w:val="22"/>
        </w:rPr>
      </w:pPr>
      <w:bookmarkStart w:id="9" w:name="_Hlk4423604"/>
      <w:r>
        <w:rPr>
          <w:rFonts w:eastAsiaTheme="minorEastAsia" w:hint="eastAsia"/>
          <w:sz w:val="22"/>
        </w:rPr>
        <w:t xml:space="preserve">In </w:t>
      </w:r>
      <w:r w:rsidR="00715E01">
        <w:rPr>
          <w:rFonts w:eastAsiaTheme="minorEastAsia"/>
          <w:sz w:val="22"/>
        </w:rPr>
        <w:t>the RAN#83, the WI on p</w:t>
      </w:r>
      <w:r w:rsidR="00715E01" w:rsidRPr="00715E01">
        <w:rPr>
          <w:rFonts w:eastAsiaTheme="minorEastAsia"/>
          <w:sz w:val="22"/>
        </w:rPr>
        <w:t xml:space="preserve">hysical </w:t>
      </w:r>
      <w:r w:rsidR="00715E01" w:rsidRPr="00715E01">
        <w:rPr>
          <w:rFonts w:eastAsiaTheme="minorEastAsia" w:hint="eastAsia"/>
          <w:sz w:val="22"/>
        </w:rPr>
        <w:t>l</w:t>
      </w:r>
      <w:r w:rsidR="00715E01" w:rsidRPr="00715E01">
        <w:rPr>
          <w:rFonts w:eastAsiaTheme="minorEastAsia"/>
          <w:sz w:val="22"/>
        </w:rPr>
        <w:t xml:space="preserve">ayer </w:t>
      </w:r>
      <w:r w:rsidR="00715E01" w:rsidRPr="00715E01">
        <w:rPr>
          <w:rFonts w:eastAsiaTheme="minorEastAsia" w:hint="eastAsia"/>
          <w:sz w:val="22"/>
        </w:rPr>
        <w:t>e</w:t>
      </w:r>
      <w:r w:rsidR="00715E01" w:rsidRPr="00715E01">
        <w:rPr>
          <w:rFonts w:eastAsiaTheme="minorEastAsia"/>
          <w:sz w:val="22"/>
        </w:rPr>
        <w:t>nhancements for NR</w:t>
      </w:r>
      <w:r w:rsidR="00715E01">
        <w:rPr>
          <w:rFonts w:eastAsiaTheme="minorEastAsia" w:hint="eastAsia"/>
          <w:sz w:val="22"/>
        </w:rPr>
        <w:t xml:space="preserve"> </w:t>
      </w:r>
      <w:r w:rsidR="00715E01">
        <w:rPr>
          <w:rFonts w:eastAsiaTheme="minorEastAsia"/>
          <w:sz w:val="22"/>
        </w:rPr>
        <w:t>URLLC was approved [</w:t>
      </w:r>
      <w:r w:rsidR="00832F2A">
        <w:rPr>
          <w:rFonts w:eastAsiaTheme="minorEastAsia"/>
          <w:sz w:val="22"/>
        </w:rPr>
        <w:t>1</w:t>
      </w:r>
      <w:r w:rsidR="00715E01">
        <w:rPr>
          <w:rFonts w:eastAsiaTheme="minorEastAsia"/>
          <w:sz w:val="22"/>
        </w:rPr>
        <w:t xml:space="preserve">]. </w:t>
      </w:r>
      <w:r w:rsidR="00872EBC">
        <w:rPr>
          <w:rFonts w:eastAsiaTheme="minorEastAsia"/>
          <w:sz w:val="22"/>
        </w:rPr>
        <w:t>In this contribution, we provide our views on some general aspects for URLLC enhancements.</w:t>
      </w:r>
    </w:p>
    <w:p w14:paraId="718BD1AC" w14:textId="3FC50903" w:rsidR="005B147C" w:rsidRDefault="005B147C" w:rsidP="00715E01">
      <w:pPr>
        <w:spacing w:afterLines="50" w:after="120"/>
        <w:jc w:val="both"/>
        <w:rPr>
          <w:rFonts w:eastAsiaTheme="minorEastAsia"/>
          <w:sz w:val="22"/>
        </w:rPr>
      </w:pPr>
    </w:p>
    <w:bookmarkEnd w:id="9"/>
    <w:p w14:paraId="2C07C9C3" w14:textId="5059FEA3" w:rsidR="00E347AB" w:rsidRDefault="00872EBC" w:rsidP="005F0A10">
      <w:pPr>
        <w:pStyle w:val="1"/>
        <w:numPr>
          <w:ilvl w:val="0"/>
          <w:numId w:val="6"/>
        </w:numPr>
        <w:spacing w:after="120"/>
        <w:jc w:val="both"/>
        <w:rPr>
          <w:rFonts w:eastAsia="DengXian"/>
          <w:b/>
          <w:lang w:val="en-US" w:eastAsia="zh-CN"/>
        </w:rPr>
      </w:pPr>
      <w:r>
        <w:rPr>
          <w:rFonts w:eastAsia="DengXian"/>
          <w:b/>
          <w:lang w:val="en-US" w:eastAsia="zh-CN"/>
        </w:rPr>
        <w:t>Discussions</w:t>
      </w:r>
    </w:p>
    <w:p w14:paraId="52CEB91A" w14:textId="31CCB63D" w:rsidR="00BB7A91" w:rsidRDefault="00BB7A91" w:rsidP="00BB7A91">
      <w:pPr>
        <w:pStyle w:val="1"/>
        <w:numPr>
          <w:ilvl w:val="1"/>
          <w:numId w:val="6"/>
        </w:numPr>
        <w:spacing w:after="120"/>
        <w:jc w:val="both"/>
        <w:rPr>
          <w:rFonts w:eastAsia="DengXian"/>
          <w:b/>
          <w:lang w:val="en-US" w:eastAsia="zh-CN"/>
        </w:rPr>
      </w:pPr>
      <w:r>
        <w:rPr>
          <w:rFonts w:eastAsia="DengXian"/>
          <w:b/>
          <w:lang w:val="en-US" w:eastAsia="zh-CN"/>
        </w:rPr>
        <w:t>Scenarios</w:t>
      </w:r>
    </w:p>
    <w:p w14:paraId="3AE1B389" w14:textId="1CEBD575" w:rsidR="00F208B3" w:rsidRDefault="00BB7A91" w:rsidP="002863D6">
      <w:pPr>
        <w:spacing w:afterLines="50" w:after="120"/>
        <w:jc w:val="both"/>
        <w:rPr>
          <w:rFonts w:eastAsia="SimSun"/>
          <w:sz w:val="22"/>
          <w:lang w:val="en-US" w:eastAsia="zh-CN"/>
        </w:rPr>
      </w:pPr>
      <w:r>
        <w:rPr>
          <w:rFonts w:eastAsia="SimSun" w:hint="eastAsia"/>
          <w:sz w:val="22"/>
          <w:lang w:val="en-US" w:eastAsia="zh-CN"/>
        </w:rPr>
        <w:t>N</w:t>
      </w:r>
      <w:r>
        <w:rPr>
          <w:rFonts w:eastAsia="SimSun"/>
          <w:sz w:val="22"/>
          <w:lang w:val="en-US" w:eastAsia="zh-CN"/>
        </w:rPr>
        <w:t xml:space="preserve">R is expected to offer </w:t>
      </w:r>
      <w:r w:rsidR="006308EB">
        <w:rPr>
          <w:rFonts w:eastAsia="SimSun"/>
          <w:sz w:val="22"/>
          <w:lang w:val="en-US" w:eastAsia="zh-CN"/>
        </w:rPr>
        <w:t>significant</w:t>
      </w:r>
      <w:r>
        <w:rPr>
          <w:rFonts w:eastAsia="SimSun"/>
          <w:sz w:val="22"/>
          <w:lang w:val="en-US" w:eastAsia="zh-CN"/>
        </w:rPr>
        <w:t xml:space="preserve"> benefits for various use-cases</w:t>
      </w:r>
      <w:r w:rsidR="0047671E">
        <w:rPr>
          <w:rFonts w:eastAsia="SimSun"/>
          <w:sz w:val="22"/>
          <w:lang w:val="en-US" w:eastAsia="zh-CN"/>
        </w:rPr>
        <w:t>, which are</w:t>
      </w:r>
      <w:r>
        <w:rPr>
          <w:rFonts w:eastAsia="SimSun"/>
          <w:sz w:val="22"/>
          <w:lang w:val="en-US" w:eastAsia="zh-CN"/>
        </w:rPr>
        <w:t xml:space="preserve"> not limited to B2C entertainment but also to verticals</w:t>
      </w:r>
      <w:r w:rsidR="0047671E">
        <w:rPr>
          <w:rFonts w:eastAsia="SimSun"/>
          <w:sz w:val="22"/>
          <w:lang w:val="en-US" w:eastAsia="zh-CN"/>
        </w:rPr>
        <w:t xml:space="preserve">/industries. For the verticals/industries use-cases, some </w:t>
      </w:r>
      <w:r w:rsidR="00B65A98">
        <w:rPr>
          <w:rFonts w:eastAsia="SimSun"/>
          <w:sz w:val="22"/>
          <w:lang w:val="en-US" w:eastAsia="zh-CN"/>
        </w:rPr>
        <w:t>countries plan</w:t>
      </w:r>
      <w:r w:rsidR="0047671E">
        <w:rPr>
          <w:rFonts w:eastAsia="SimSun"/>
          <w:sz w:val="22"/>
          <w:lang w:val="en-US" w:eastAsia="zh-CN"/>
        </w:rPr>
        <w:t xml:space="preserve"> to allocate </w:t>
      </w:r>
      <w:r w:rsidR="00B65A98">
        <w:rPr>
          <w:rFonts w:eastAsia="SimSun"/>
          <w:sz w:val="22"/>
          <w:lang w:val="en-US" w:eastAsia="zh-CN"/>
        </w:rPr>
        <w:t xml:space="preserve">dedicated </w:t>
      </w:r>
      <w:r w:rsidR="0047671E">
        <w:rPr>
          <w:rFonts w:eastAsia="SimSun"/>
          <w:sz w:val="22"/>
          <w:lang w:val="en-US" w:eastAsia="zh-CN"/>
        </w:rPr>
        <w:t>frequencies</w:t>
      </w:r>
      <w:r w:rsidR="00B65A98">
        <w:rPr>
          <w:rFonts w:eastAsia="SimSun"/>
          <w:sz w:val="22"/>
          <w:lang w:val="en-US" w:eastAsia="zh-CN"/>
        </w:rPr>
        <w:t xml:space="preserve"> for those use-cases</w:t>
      </w:r>
      <w:r w:rsidR="0047671E">
        <w:rPr>
          <w:rFonts w:eastAsia="SimSun"/>
          <w:sz w:val="22"/>
          <w:lang w:val="en-US" w:eastAsia="zh-CN"/>
        </w:rPr>
        <w:t xml:space="preserve">. Germany </w:t>
      </w:r>
      <w:r w:rsidR="0092124A">
        <w:rPr>
          <w:rFonts w:eastAsia="SimSun"/>
          <w:sz w:val="22"/>
          <w:lang w:val="en-US" w:eastAsia="zh-CN"/>
        </w:rPr>
        <w:t xml:space="preserve">will award spectrum for provision of local 5G services in the second half of 2019, which will be 3.7 – 3.8GHz frequency band. Japan plans to allocate 4.6 – 4.8GHz and 28.2 – 29.1GHz as local 5G spectra, where </w:t>
      </w:r>
      <w:r w:rsidR="009E4BE9">
        <w:rPr>
          <w:rFonts w:eastAsia="SimSun"/>
          <w:sz w:val="22"/>
          <w:lang w:val="en-US" w:eastAsia="zh-CN"/>
        </w:rPr>
        <w:t xml:space="preserve">a </w:t>
      </w:r>
      <w:r w:rsidR="0092124A">
        <w:rPr>
          <w:rFonts w:eastAsia="SimSun"/>
          <w:sz w:val="22"/>
          <w:lang w:val="en-US" w:eastAsia="zh-CN"/>
        </w:rPr>
        <w:t>100MHz bandwidth of 28.2 – 28.3GHz is to be available at the initial phase</w:t>
      </w:r>
      <w:r w:rsidR="00B53D3A">
        <w:rPr>
          <w:rFonts w:eastAsia="SimSun"/>
          <w:sz w:val="22"/>
          <w:lang w:val="en-US" w:eastAsia="zh-CN"/>
        </w:rPr>
        <w:t xml:space="preserve"> [</w:t>
      </w:r>
      <w:r w:rsidR="00B53D3A">
        <w:rPr>
          <w:rFonts w:eastAsiaTheme="minorEastAsia" w:hint="eastAsia"/>
          <w:sz w:val="22"/>
          <w:lang w:val="en-US"/>
        </w:rPr>
        <w:t>2</w:t>
      </w:r>
      <w:r w:rsidR="00900FF4">
        <w:rPr>
          <w:rFonts w:eastAsia="SimSun"/>
          <w:sz w:val="22"/>
          <w:lang w:val="en-US" w:eastAsia="zh-CN"/>
        </w:rPr>
        <w:t>]</w:t>
      </w:r>
      <w:r w:rsidR="0092124A">
        <w:rPr>
          <w:rFonts w:eastAsia="SimSun"/>
          <w:sz w:val="22"/>
          <w:lang w:val="en-US" w:eastAsia="zh-CN"/>
        </w:rPr>
        <w:t xml:space="preserve">. </w:t>
      </w:r>
      <w:r w:rsidR="00B65A98">
        <w:rPr>
          <w:rFonts w:eastAsia="SimSun"/>
          <w:sz w:val="22"/>
          <w:lang w:val="en-US" w:eastAsia="zh-CN"/>
        </w:rPr>
        <w:t xml:space="preserve">URLLC enhancements (and IIOT) </w:t>
      </w:r>
      <w:r w:rsidR="00F208B3">
        <w:rPr>
          <w:rFonts w:eastAsia="SimSun"/>
          <w:sz w:val="22"/>
          <w:lang w:val="en-US" w:eastAsia="zh-CN"/>
        </w:rPr>
        <w:t>should be able to d</w:t>
      </w:r>
      <w:r w:rsidR="00B65A98">
        <w:rPr>
          <w:rFonts w:eastAsia="SimSun"/>
          <w:sz w:val="22"/>
          <w:lang w:val="en-US" w:eastAsia="zh-CN"/>
        </w:rPr>
        <w:t xml:space="preserve">rive </w:t>
      </w:r>
      <w:r w:rsidR="00F208B3">
        <w:rPr>
          <w:rFonts w:eastAsia="SimSun"/>
          <w:sz w:val="22"/>
          <w:lang w:val="en-US" w:eastAsia="zh-CN"/>
        </w:rPr>
        <w:t>acceleration of indust</w:t>
      </w:r>
      <w:r w:rsidR="009E4BE9">
        <w:rPr>
          <w:rFonts w:eastAsia="SimSun"/>
          <w:sz w:val="22"/>
          <w:lang w:val="en-US" w:eastAsia="zh-CN"/>
        </w:rPr>
        <w:t>rial evolution/revolution by using NR</w:t>
      </w:r>
      <w:r w:rsidR="00F208B3">
        <w:rPr>
          <w:rFonts w:eastAsia="SimSun"/>
          <w:sz w:val="22"/>
          <w:lang w:val="en-US" w:eastAsia="zh-CN"/>
        </w:rPr>
        <w:t xml:space="preserve"> frequencies expected to be available soon</w:t>
      </w:r>
      <w:r w:rsidR="00F33154">
        <w:rPr>
          <w:rFonts w:eastAsiaTheme="minorEastAsia" w:hint="eastAsia"/>
          <w:sz w:val="22"/>
          <w:lang w:val="en-US"/>
        </w:rPr>
        <w:t xml:space="preserve"> for local 5G</w:t>
      </w:r>
      <w:r w:rsidR="00F208B3">
        <w:rPr>
          <w:rFonts w:eastAsia="SimSun"/>
          <w:sz w:val="22"/>
          <w:lang w:val="en-US" w:eastAsia="zh-CN"/>
        </w:rPr>
        <w:t>, which are both FR1 and FR2.</w:t>
      </w:r>
    </w:p>
    <w:p w14:paraId="33FD0244" w14:textId="614803A2" w:rsidR="005A0D3F" w:rsidRDefault="009E4BE9" w:rsidP="002863D6">
      <w:pPr>
        <w:spacing w:afterLines="50" w:after="120"/>
        <w:jc w:val="both"/>
        <w:rPr>
          <w:rFonts w:eastAsia="SimSun"/>
          <w:sz w:val="22"/>
          <w:lang w:val="en-US" w:eastAsia="zh-CN"/>
        </w:rPr>
      </w:pPr>
      <w:r>
        <w:rPr>
          <w:rFonts w:eastAsia="SimSun" w:hint="eastAsia"/>
          <w:sz w:val="22"/>
          <w:lang w:val="en-US" w:eastAsia="zh-CN"/>
        </w:rPr>
        <w:t>M</w:t>
      </w:r>
      <w:r>
        <w:rPr>
          <w:rFonts w:eastAsia="SimSun"/>
          <w:sz w:val="22"/>
          <w:lang w:val="en-US" w:eastAsia="zh-CN"/>
        </w:rPr>
        <w:t xml:space="preserve">eanwhile, operators have also great interests in vertical/industry use-cases for NR. </w:t>
      </w:r>
      <w:r w:rsidR="00AD299B">
        <w:rPr>
          <w:rFonts w:eastAsia="SimSun"/>
          <w:sz w:val="22"/>
          <w:lang w:val="en-US" w:eastAsia="zh-CN"/>
        </w:rPr>
        <w:t>However, i</w:t>
      </w:r>
      <w:r>
        <w:rPr>
          <w:rFonts w:eastAsia="SimSun"/>
          <w:sz w:val="22"/>
          <w:lang w:val="en-US" w:eastAsia="zh-CN"/>
        </w:rPr>
        <w:t xml:space="preserve">n some cases, </w:t>
      </w:r>
      <w:r w:rsidR="00AD299B">
        <w:rPr>
          <w:rFonts w:eastAsia="SimSun"/>
          <w:sz w:val="22"/>
          <w:lang w:val="en-US" w:eastAsia="zh-CN"/>
        </w:rPr>
        <w:t xml:space="preserve">above-mentioned local 5G spectra are not expected to be </w:t>
      </w:r>
      <w:r w:rsidR="00F33154">
        <w:rPr>
          <w:rFonts w:eastAsiaTheme="minorEastAsia" w:hint="eastAsia"/>
          <w:sz w:val="22"/>
          <w:lang w:val="en-US"/>
        </w:rPr>
        <w:t>available for</w:t>
      </w:r>
      <w:r w:rsidR="00AD299B">
        <w:rPr>
          <w:rFonts w:eastAsia="SimSun"/>
          <w:sz w:val="22"/>
          <w:lang w:val="en-US" w:eastAsia="zh-CN"/>
        </w:rPr>
        <w:t xml:space="preserve"> nation-wide operators</w:t>
      </w:r>
      <w:r>
        <w:rPr>
          <w:rFonts w:eastAsia="SimSun"/>
          <w:sz w:val="22"/>
          <w:lang w:val="en-US" w:eastAsia="zh-CN"/>
        </w:rPr>
        <w:t xml:space="preserve">. </w:t>
      </w:r>
      <w:r w:rsidR="006308EB">
        <w:rPr>
          <w:rFonts w:eastAsia="SimSun"/>
          <w:sz w:val="22"/>
          <w:lang w:val="en-US" w:eastAsia="zh-CN"/>
        </w:rPr>
        <w:t>Therefore,</w:t>
      </w:r>
      <w:r>
        <w:rPr>
          <w:rFonts w:eastAsia="SimSun"/>
          <w:sz w:val="22"/>
          <w:lang w:val="en-US" w:eastAsia="zh-CN"/>
        </w:rPr>
        <w:t xml:space="preserve"> it should be possible for operators to utilize </w:t>
      </w:r>
      <w:r w:rsidR="006308EB">
        <w:rPr>
          <w:rFonts w:eastAsia="SimSun"/>
          <w:sz w:val="22"/>
          <w:lang w:val="en-US" w:eastAsia="zh-CN"/>
        </w:rPr>
        <w:t xml:space="preserve">their own </w:t>
      </w:r>
      <w:r w:rsidR="00AD299B">
        <w:rPr>
          <w:rFonts w:eastAsia="SimSun"/>
          <w:sz w:val="22"/>
          <w:lang w:val="en-US" w:eastAsia="zh-CN"/>
        </w:rPr>
        <w:t>NR frequency bands</w:t>
      </w:r>
      <w:r w:rsidR="006308EB">
        <w:rPr>
          <w:rFonts w:eastAsia="SimSun"/>
          <w:sz w:val="22"/>
          <w:lang w:val="en-US" w:eastAsia="zh-CN"/>
        </w:rPr>
        <w:t xml:space="preserve"> to </w:t>
      </w:r>
      <w:r w:rsidR="00F33154">
        <w:rPr>
          <w:rFonts w:eastAsiaTheme="minorEastAsia" w:hint="eastAsia"/>
          <w:sz w:val="22"/>
          <w:lang w:val="en-US"/>
        </w:rPr>
        <w:t>enable</w:t>
      </w:r>
      <w:r w:rsidR="006308EB">
        <w:rPr>
          <w:rFonts w:eastAsia="SimSun"/>
          <w:sz w:val="22"/>
          <w:lang w:val="en-US" w:eastAsia="zh-CN"/>
        </w:rPr>
        <w:t xml:space="preserve"> </w:t>
      </w:r>
      <w:r w:rsidR="00F33154">
        <w:rPr>
          <w:rFonts w:eastAsiaTheme="minorEastAsia" w:hint="eastAsia"/>
          <w:sz w:val="22"/>
          <w:lang w:val="en-US"/>
        </w:rPr>
        <w:t xml:space="preserve">local 5G services for </w:t>
      </w:r>
      <w:r w:rsidR="006308EB">
        <w:rPr>
          <w:rFonts w:eastAsia="SimSun"/>
          <w:sz w:val="22"/>
          <w:lang w:val="en-US" w:eastAsia="zh-CN"/>
        </w:rPr>
        <w:t>verticals/industries</w:t>
      </w:r>
      <w:r w:rsidR="00AD299B">
        <w:rPr>
          <w:rFonts w:eastAsia="SimSun"/>
          <w:sz w:val="22"/>
          <w:lang w:val="en-US" w:eastAsia="zh-CN"/>
        </w:rPr>
        <w:t>.</w:t>
      </w:r>
      <w:r w:rsidR="006308EB">
        <w:rPr>
          <w:rFonts w:eastAsia="SimSun"/>
          <w:sz w:val="22"/>
          <w:lang w:val="en-US" w:eastAsia="zh-CN"/>
        </w:rPr>
        <w:t xml:space="preserve"> </w:t>
      </w:r>
      <w:r>
        <w:rPr>
          <w:rFonts w:eastAsia="SimSun"/>
          <w:sz w:val="22"/>
          <w:lang w:val="en-US" w:eastAsia="zh-CN"/>
        </w:rPr>
        <w:t xml:space="preserve">URLLC enhancements (and IIOT) </w:t>
      </w:r>
      <w:r w:rsidR="00AD299B">
        <w:rPr>
          <w:rFonts w:eastAsia="SimSun"/>
          <w:sz w:val="22"/>
          <w:lang w:val="en-US" w:eastAsia="zh-CN"/>
        </w:rPr>
        <w:t>should be available for both local 5G dedicated use and local 5G services operated by operators’ spectra.</w:t>
      </w:r>
      <w:r w:rsidR="006C077C">
        <w:rPr>
          <w:rFonts w:eastAsia="SimSun"/>
          <w:sz w:val="22"/>
          <w:lang w:val="en-US" w:eastAsia="zh-CN"/>
        </w:rPr>
        <w:t xml:space="preserve"> Challenges expected for operators’ local 5G and non-operators’ local 5G would be different. For example, non-operators’ local 5G may </w:t>
      </w:r>
      <w:r w:rsidR="00F33154">
        <w:rPr>
          <w:rFonts w:eastAsiaTheme="minorEastAsia" w:hint="eastAsia"/>
          <w:sz w:val="22"/>
          <w:lang w:val="en-US"/>
        </w:rPr>
        <w:t xml:space="preserve">require </w:t>
      </w:r>
      <w:r w:rsidR="00F33154">
        <w:rPr>
          <w:rFonts w:eastAsiaTheme="minorEastAsia"/>
          <w:sz w:val="22"/>
          <w:lang w:val="en-US"/>
        </w:rPr>
        <w:t>geographical</w:t>
      </w:r>
      <w:r w:rsidR="00F33154">
        <w:rPr>
          <w:rFonts w:eastAsiaTheme="minorEastAsia" w:hint="eastAsia"/>
          <w:sz w:val="22"/>
          <w:lang w:val="en-US"/>
        </w:rPr>
        <w:t xml:space="preserve"> coordination; </w:t>
      </w:r>
      <w:r w:rsidR="00F33154">
        <w:rPr>
          <w:rFonts w:eastAsiaTheme="minorEastAsia"/>
          <w:sz w:val="22"/>
          <w:lang w:val="en-US"/>
        </w:rPr>
        <w:t>otherwise</w:t>
      </w:r>
      <w:r w:rsidR="00F33154">
        <w:rPr>
          <w:rFonts w:eastAsiaTheme="minorEastAsia" w:hint="eastAsia"/>
          <w:sz w:val="22"/>
          <w:lang w:val="en-US"/>
        </w:rPr>
        <w:t xml:space="preserve"> they will </w:t>
      </w:r>
      <w:r w:rsidR="006C077C">
        <w:rPr>
          <w:rFonts w:eastAsia="SimSun"/>
          <w:sz w:val="22"/>
          <w:lang w:val="en-US" w:eastAsia="zh-CN"/>
        </w:rPr>
        <w:t>face unexpected interference from another local 5G service providers surrounding to own local 5G area. Operator</w:t>
      </w:r>
      <w:r w:rsidR="005A0D3F">
        <w:rPr>
          <w:rFonts w:eastAsia="SimSun"/>
          <w:sz w:val="22"/>
          <w:lang w:val="en-US" w:eastAsia="zh-CN"/>
        </w:rPr>
        <w:t>’</w:t>
      </w:r>
      <w:r w:rsidR="006C077C">
        <w:rPr>
          <w:rFonts w:eastAsia="SimSun"/>
          <w:sz w:val="22"/>
          <w:lang w:val="en-US" w:eastAsia="zh-CN"/>
        </w:rPr>
        <w:t xml:space="preserve">s local 5G can control such interference among local areas by </w:t>
      </w:r>
      <w:r w:rsidR="00F33154">
        <w:rPr>
          <w:rFonts w:eastAsiaTheme="minorEastAsia" w:hint="eastAsia"/>
          <w:sz w:val="22"/>
          <w:lang w:val="en-US"/>
        </w:rPr>
        <w:t xml:space="preserve">cell-planning or </w:t>
      </w:r>
      <w:r w:rsidR="00F33154">
        <w:rPr>
          <w:rFonts w:eastAsiaTheme="minorEastAsia"/>
          <w:sz w:val="22"/>
          <w:lang w:val="en-US"/>
        </w:rPr>
        <w:t>interference</w:t>
      </w:r>
      <w:r w:rsidR="00F33154">
        <w:rPr>
          <w:rFonts w:eastAsiaTheme="minorEastAsia" w:hint="eastAsia"/>
          <w:sz w:val="22"/>
          <w:lang w:val="en-US"/>
        </w:rPr>
        <w:t xml:space="preserve"> coordination</w:t>
      </w:r>
      <w:r w:rsidR="005A0D3F">
        <w:rPr>
          <w:rFonts w:eastAsia="SimSun"/>
          <w:sz w:val="22"/>
          <w:lang w:val="en-US" w:eastAsia="zh-CN"/>
        </w:rPr>
        <w:t xml:space="preserve">, while it may require to handle some cases where </w:t>
      </w:r>
      <w:r w:rsidR="00F33154">
        <w:rPr>
          <w:rFonts w:eastAsiaTheme="minorEastAsia" w:hint="eastAsia"/>
          <w:sz w:val="22"/>
          <w:lang w:val="en-US"/>
        </w:rPr>
        <w:t xml:space="preserve">(1) </w:t>
      </w:r>
      <w:r w:rsidR="005A0D3F">
        <w:rPr>
          <w:rFonts w:eastAsia="SimSun"/>
          <w:sz w:val="22"/>
          <w:lang w:val="en-US" w:eastAsia="zh-CN"/>
        </w:rPr>
        <w:t xml:space="preserve">non-local 5G users come into the local 5G area, </w:t>
      </w:r>
      <w:r w:rsidR="00F33154">
        <w:rPr>
          <w:rFonts w:eastAsiaTheme="minorEastAsia" w:hint="eastAsia"/>
          <w:sz w:val="22"/>
          <w:lang w:val="en-US"/>
        </w:rPr>
        <w:t xml:space="preserve">and/or (2) </w:t>
      </w:r>
      <w:r w:rsidR="005A0D3F">
        <w:rPr>
          <w:rFonts w:eastAsia="SimSun"/>
          <w:sz w:val="22"/>
          <w:lang w:val="en-US" w:eastAsia="zh-CN"/>
        </w:rPr>
        <w:t xml:space="preserve">local 5G users go out from the local 5G area </w:t>
      </w:r>
      <w:r w:rsidR="00F33154">
        <w:rPr>
          <w:rFonts w:eastAsiaTheme="minorEastAsia" w:hint="eastAsia"/>
          <w:sz w:val="22"/>
          <w:lang w:val="en-US"/>
        </w:rPr>
        <w:t>while</w:t>
      </w:r>
      <w:r w:rsidR="005A0D3F">
        <w:rPr>
          <w:rFonts w:eastAsia="SimSun"/>
          <w:sz w:val="22"/>
          <w:lang w:val="en-US" w:eastAsia="zh-CN"/>
        </w:rPr>
        <w:t xml:space="preserve"> want to keep the connectivity </w:t>
      </w:r>
      <w:r w:rsidR="00F33154">
        <w:rPr>
          <w:rFonts w:eastAsiaTheme="minorEastAsia" w:hint="eastAsia"/>
          <w:sz w:val="22"/>
          <w:lang w:val="en-US"/>
        </w:rPr>
        <w:t xml:space="preserve">at least for </w:t>
      </w:r>
      <w:r w:rsidR="005A0D3F">
        <w:rPr>
          <w:rFonts w:eastAsia="SimSun"/>
          <w:sz w:val="22"/>
          <w:lang w:val="en-US" w:eastAsia="zh-CN"/>
        </w:rPr>
        <w:t xml:space="preserve">non-local 5G </w:t>
      </w:r>
      <w:r w:rsidR="00F33154">
        <w:rPr>
          <w:rFonts w:eastAsiaTheme="minorEastAsia" w:hint="eastAsia"/>
          <w:sz w:val="22"/>
          <w:lang w:val="en-US"/>
        </w:rPr>
        <w:t>traffic</w:t>
      </w:r>
      <w:r w:rsidR="005A0D3F">
        <w:rPr>
          <w:rFonts w:eastAsia="SimSun"/>
          <w:sz w:val="22"/>
          <w:lang w:val="en-US" w:eastAsia="zh-CN"/>
        </w:rPr>
        <w:t>s.</w:t>
      </w:r>
      <w:r w:rsidR="005A0D3F">
        <w:rPr>
          <w:rFonts w:eastAsia="SimSun" w:hint="eastAsia"/>
          <w:sz w:val="22"/>
          <w:lang w:val="en-US" w:eastAsia="zh-CN"/>
        </w:rPr>
        <w:t xml:space="preserve"> C</w:t>
      </w:r>
      <w:r w:rsidR="005A0D3F">
        <w:rPr>
          <w:rFonts w:eastAsia="SimSun"/>
          <w:sz w:val="22"/>
          <w:lang w:val="en-US" w:eastAsia="zh-CN"/>
        </w:rPr>
        <w:t xml:space="preserve">onsidering the available TUs and necessary enhancements already envisioned in the WIDs, it </w:t>
      </w:r>
      <w:r w:rsidR="00900FF4">
        <w:rPr>
          <w:rFonts w:eastAsia="SimSun"/>
          <w:sz w:val="22"/>
          <w:lang w:val="en-US" w:eastAsia="zh-CN"/>
        </w:rPr>
        <w:t>would</w:t>
      </w:r>
      <w:r w:rsidR="005A0D3F">
        <w:rPr>
          <w:rFonts w:eastAsia="SimSun"/>
          <w:sz w:val="22"/>
          <w:lang w:val="en-US" w:eastAsia="zh-CN"/>
        </w:rPr>
        <w:t xml:space="preserve"> not </w:t>
      </w:r>
      <w:r w:rsidR="00900FF4">
        <w:rPr>
          <w:rFonts w:eastAsia="SimSun"/>
          <w:sz w:val="22"/>
          <w:lang w:val="en-US" w:eastAsia="zh-CN"/>
        </w:rPr>
        <w:t xml:space="preserve">be </w:t>
      </w:r>
      <w:r w:rsidR="005A0D3F">
        <w:rPr>
          <w:rFonts w:eastAsia="SimSun"/>
          <w:sz w:val="22"/>
          <w:lang w:val="en-US" w:eastAsia="zh-CN"/>
        </w:rPr>
        <w:t xml:space="preserve">possible to investigate these aspects in Rel.16. Nevertheless, the Rel.16 URLLC enhancements and IIOT should be future proof </w:t>
      </w:r>
      <w:r w:rsidR="00900FF4">
        <w:rPr>
          <w:rFonts w:eastAsia="SimSun"/>
          <w:sz w:val="22"/>
          <w:lang w:val="en-US" w:eastAsia="zh-CN"/>
        </w:rPr>
        <w:t>designs</w:t>
      </w:r>
      <w:r w:rsidR="005A0D3F">
        <w:rPr>
          <w:rFonts w:eastAsia="SimSun"/>
          <w:sz w:val="22"/>
          <w:lang w:val="en-US" w:eastAsia="zh-CN"/>
        </w:rPr>
        <w:t xml:space="preserve"> taking into account further enhancements </w:t>
      </w:r>
      <w:r w:rsidR="00F33154">
        <w:rPr>
          <w:rFonts w:eastAsiaTheme="minorEastAsia" w:hint="eastAsia"/>
          <w:sz w:val="22"/>
          <w:lang w:val="en-US"/>
        </w:rPr>
        <w:t xml:space="preserve">explained above, </w:t>
      </w:r>
      <w:r w:rsidR="005A0D3F">
        <w:rPr>
          <w:rFonts w:eastAsia="SimSun"/>
          <w:sz w:val="22"/>
          <w:lang w:val="en-US" w:eastAsia="zh-CN"/>
        </w:rPr>
        <w:t>in Rel.17 and beyond.</w:t>
      </w:r>
    </w:p>
    <w:p w14:paraId="0C36BBA7" w14:textId="6491306C" w:rsidR="00334CE7" w:rsidRDefault="00900FF4" w:rsidP="002863D6">
      <w:pPr>
        <w:spacing w:afterLines="50" w:after="120"/>
        <w:jc w:val="both"/>
        <w:rPr>
          <w:rFonts w:eastAsia="SimSun"/>
          <w:sz w:val="22"/>
          <w:lang w:val="en-US" w:eastAsia="zh-CN"/>
        </w:rPr>
      </w:pPr>
      <w:r w:rsidRPr="00900FF4">
        <w:rPr>
          <w:rFonts w:eastAsia="SimSun"/>
          <w:noProof/>
          <w:sz w:val="22"/>
          <w:lang w:val="en-US"/>
        </w:rPr>
        <w:drawing>
          <wp:inline distT="0" distB="0" distL="0" distR="0" wp14:anchorId="30FB90AD" wp14:editId="6721CD71">
            <wp:extent cx="6332220" cy="1746885"/>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32220" cy="1746885"/>
                    </a:xfrm>
                    <a:prstGeom prst="rect">
                      <a:avLst/>
                    </a:prstGeom>
                  </pic:spPr>
                </pic:pic>
              </a:graphicData>
            </a:graphic>
          </wp:inline>
        </w:drawing>
      </w:r>
    </w:p>
    <w:p w14:paraId="20AF0E53" w14:textId="64AC8DF3" w:rsidR="00900FF4" w:rsidRDefault="00900FF4" w:rsidP="00900FF4">
      <w:pPr>
        <w:spacing w:afterLines="50" w:after="120"/>
        <w:jc w:val="center"/>
        <w:rPr>
          <w:rFonts w:eastAsia="SimSun"/>
          <w:sz w:val="22"/>
          <w:lang w:val="en-US" w:eastAsia="zh-CN"/>
        </w:rPr>
      </w:pPr>
      <w:r>
        <w:rPr>
          <w:rFonts w:eastAsia="SimSun" w:hint="eastAsia"/>
          <w:sz w:val="22"/>
          <w:lang w:val="en-US" w:eastAsia="zh-CN"/>
        </w:rPr>
        <w:t>F</w:t>
      </w:r>
      <w:r>
        <w:rPr>
          <w:rFonts w:eastAsia="SimSun"/>
          <w:sz w:val="22"/>
          <w:lang w:val="en-US" w:eastAsia="zh-CN"/>
        </w:rPr>
        <w:t>ig.1 Local 5G scenarios.</w:t>
      </w:r>
    </w:p>
    <w:p w14:paraId="304AD737" w14:textId="77777777" w:rsidR="00334CE7" w:rsidRDefault="00334CE7" w:rsidP="002863D6">
      <w:pPr>
        <w:spacing w:afterLines="50" w:after="120"/>
        <w:jc w:val="both"/>
        <w:rPr>
          <w:rFonts w:eastAsia="SimSun"/>
          <w:sz w:val="22"/>
          <w:lang w:val="en-US" w:eastAsia="zh-CN"/>
        </w:rPr>
      </w:pPr>
    </w:p>
    <w:p w14:paraId="54FFDB10" w14:textId="28A42900" w:rsidR="00AD299B" w:rsidRPr="006C077C" w:rsidRDefault="006C077C" w:rsidP="002863D6">
      <w:pPr>
        <w:spacing w:afterLines="50" w:after="120"/>
        <w:jc w:val="both"/>
        <w:rPr>
          <w:rFonts w:eastAsia="SimSun"/>
          <w:b/>
          <w:sz w:val="22"/>
          <w:u w:val="single"/>
          <w:lang w:val="en-US" w:eastAsia="zh-CN"/>
        </w:rPr>
      </w:pPr>
      <w:r w:rsidRPr="006C077C">
        <w:rPr>
          <w:rFonts w:eastAsia="SimSun" w:hint="eastAsia"/>
          <w:b/>
          <w:sz w:val="22"/>
          <w:u w:val="single"/>
          <w:lang w:val="en-US" w:eastAsia="zh-CN"/>
        </w:rPr>
        <w:t>P</w:t>
      </w:r>
      <w:r w:rsidRPr="006C077C">
        <w:rPr>
          <w:rFonts w:eastAsia="SimSun"/>
          <w:b/>
          <w:sz w:val="22"/>
          <w:u w:val="single"/>
          <w:lang w:val="en-US" w:eastAsia="zh-CN"/>
        </w:rPr>
        <w:t>roposal 1:</w:t>
      </w:r>
    </w:p>
    <w:p w14:paraId="3CC5BC71" w14:textId="23FA32E0" w:rsidR="006C077C" w:rsidRDefault="006C077C" w:rsidP="006C077C">
      <w:pPr>
        <w:pStyle w:val="afe"/>
        <w:numPr>
          <w:ilvl w:val="0"/>
          <w:numId w:val="61"/>
        </w:numPr>
        <w:spacing w:afterLines="50" w:after="120"/>
        <w:ind w:leftChars="0"/>
        <w:jc w:val="both"/>
        <w:rPr>
          <w:rFonts w:eastAsia="SimSun"/>
          <w:i/>
          <w:sz w:val="22"/>
          <w:lang w:val="en-US" w:eastAsia="zh-CN"/>
        </w:rPr>
      </w:pPr>
      <w:r w:rsidRPr="007757BB">
        <w:rPr>
          <w:rFonts w:eastAsia="SimSun" w:hint="eastAsia"/>
          <w:i/>
          <w:sz w:val="22"/>
          <w:lang w:val="en-US" w:eastAsia="zh-CN"/>
        </w:rPr>
        <w:t>U</w:t>
      </w:r>
      <w:r w:rsidRPr="007757BB">
        <w:rPr>
          <w:rFonts w:eastAsia="SimSun"/>
          <w:i/>
          <w:sz w:val="22"/>
          <w:lang w:val="en-US" w:eastAsia="zh-CN"/>
        </w:rPr>
        <w:t>RLLC enhancements (and IIOT) should target FR1 and FR2 with equal priority.</w:t>
      </w:r>
    </w:p>
    <w:p w14:paraId="507E9091" w14:textId="37113A39" w:rsidR="007A5BFA" w:rsidRPr="007757BB" w:rsidRDefault="007A5BFA" w:rsidP="007A5BFA">
      <w:pPr>
        <w:pStyle w:val="afe"/>
        <w:numPr>
          <w:ilvl w:val="1"/>
          <w:numId w:val="61"/>
        </w:numPr>
        <w:spacing w:afterLines="50" w:after="120"/>
        <w:ind w:leftChars="0"/>
        <w:jc w:val="both"/>
        <w:rPr>
          <w:rFonts w:eastAsia="SimSun"/>
          <w:i/>
          <w:sz w:val="22"/>
          <w:lang w:val="en-US" w:eastAsia="zh-CN"/>
        </w:rPr>
      </w:pPr>
      <w:r>
        <w:rPr>
          <w:rFonts w:eastAsia="SimSun"/>
          <w:i/>
          <w:sz w:val="22"/>
          <w:lang w:val="en-US" w:eastAsia="zh-CN"/>
        </w:rPr>
        <w:t>Note: spectra on FR1 and FR2 have already been identified in some countries.</w:t>
      </w:r>
    </w:p>
    <w:p w14:paraId="7223E224" w14:textId="40E44CDF" w:rsidR="006C077C" w:rsidRPr="007757BB" w:rsidRDefault="007757BB" w:rsidP="006C077C">
      <w:pPr>
        <w:pStyle w:val="afe"/>
        <w:numPr>
          <w:ilvl w:val="0"/>
          <w:numId w:val="61"/>
        </w:numPr>
        <w:spacing w:afterLines="50" w:after="120"/>
        <w:ind w:leftChars="0"/>
        <w:jc w:val="both"/>
        <w:rPr>
          <w:rFonts w:eastAsia="SimSun"/>
          <w:i/>
          <w:sz w:val="22"/>
          <w:lang w:val="en-US" w:eastAsia="zh-CN"/>
        </w:rPr>
      </w:pPr>
      <w:r w:rsidRPr="007757BB">
        <w:rPr>
          <w:rFonts w:eastAsia="SimSun" w:hint="eastAsia"/>
          <w:i/>
          <w:sz w:val="22"/>
          <w:lang w:val="en-US" w:eastAsia="zh-CN"/>
        </w:rPr>
        <w:t>U</w:t>
      </w:r>
      <w:r w:rsidRPr="007757BB">
        <w:rPr>
          <w:rFonts w:eastAsia="SimSun"/>
          <w:i/>
          <w:sz w:val="22"/>
          <w:lang w:val="en-US" w:eastAsia="zh-CN"/>
        </w:rPr>
        <w:t>RLLC enhancements (and IIOT) should take into account following use-cases.</w:t>
      </w:r>
    </w:p>
    <w:p w14:paraId="1165E281" w14:textId="3249E8FB" w:rsidR="007757BB" w:rsidRDefault="007757BB" w:rsidP="007757BB">
      <w:pPr>
        <w:pStyle w:val="afe"/>
        <w:numPr>
          <w:ilvl w:val="1"/>
          <w:numId w:val="61"/>
        </w:numPr>
        <w:spacing w:afterLines="50" w:after="120"/>
        <w:ind w:leftChars="0"/>
        <w:jc w:val="both"/>
        <w:rPr>
          <w:rFonts w:eastAsia="SimSun"/>
          <w:i/>
          <w:sz w:val="22"/>
          <w:lang w:val="en-US" w:eastAsia="zh-CN"/>
        </w:rPr>
      </w:pPr>
      <w:r w:rsidRPr="007757BB">
        <w:rPr>
          <w:rFonts w:eastAsia="SimSun" w:hint="eastAsia"/>
          <w:i/>
          <w:sz w:val="22"/>
          <w:lang w:val="en-US" w:eastAsia="zh-CN"/>
        </w:rPr>
        <w:t>L</w:t>
      </w:r>
      <w:r w:rsidRPr="007757BB">
        <w:rPr>
          <w:rFonts w:eastAsia="SimSun"/>
          <w:i/>
          <w:sz w:val="22"/>
          <w:lang w:val="en-US" w:eastAsia="zh-CN"/>
        </w:rPr>
        <w:t>ocal 5G operated by the local 5G service provide</w:t>
      </w:r>
      <w:r w:rsidR="00334CE7">
        <w:rPr>
          <w:rFonts w:eastAsia="SimSun"/>
          <w:i/>
          <w:sz w:val="22"/>
          <w:lang w:val="en-US" w:eastAsia="zh-CN"/>
        </w:rPr>
        <w:t>r</w:t>
      </w:r>
      <w:r w:rsidRPr="007757BB">
        <w:rPr>
          <w:rFonts w:eastAsia="SimSun"/>
          <w:i/>
          <w:sz w:val="22"/>
          <w:lang w:val="en-US" w:eastAsia="zh-CN"/>
        </w:rPr>
        <w:t xml:space="preserve"> using dedicated NR carrier frequency.</w:t>
      </w:r>
    </w:p>
    <w:p w14:paraId="241DFC21" w14:textId="1859625D" w:rsidR="007757BB" w:rsidRPr="007757BB" w:rsidRDefault="007757BB" w:rsidP="007757BB">
      <w:pPr>
        <w:pStyle w:val="afe"/>
        <w:numPr>
          <w:ilvl w:val="1"/>
          <w:numId w:val="61"/>
        </w:numPr>
        <w:spacing w:afterLines="50" w:after="120"/>
        <w:ind w:leftChars="0"/>
        <w:jc w:val="both"/>
        <w:rPr>
          <w:rFonts w:eastAsia="SimSun"/>
          <w:i/>
          <w:sz w:val="22"/>
          <w:lang w:val="en-US" w:eastAsia="zh-CN"/>
        </w:rPr>
      </w:pPr>
      <w:r w:rsidRPr="007757BB">
        <w:rPr>
          <w:rFonts w:eastAsia="SimSun" w:hint="eastAsia"/>
          <w:i/>
          <w:sz w:val="22"/>
          <w:lang w:val="en-US" w:eastAsia="zh-CN"/>
        </w:rPr>
        <w:t>L</w:t>
      </w:r>
      <w:r w:rsidRPr="007757BB">
        <w:rPr>
          <w:rFonts w:eastAsia="SimSun"/>
          <w:i/>
          <w:sz w:val="22"/>
          <w:lang w:val="en-US" w:eastAsia="zh-CN"/>
        </w:rPr>
        <w:t xml:space="preserve">ocal 5G operated by an operator using </w:t>
      </w:r>
      <w:r w:rsidR="00900FF4">
        <w:rPr>
          <w:rFonts w:eastAsia="SimSun"/>
          <w:i/>
          <w:sz w:val="22"/>
          <w:lang w:val="en-US" w:eastAsia="zh-CN"/>
        </w:rPr>
        <w:t>usual</w:t>
      </w:r>
      <w:r w:rsidRPr="007757BB">
        <w:rPr>
          <w:rFonts w:eastAsia="SimSun"/>
          <w:i/>
          <w:sz w:val="22"/>
          <w:lang w:val="en-US" w:eastAsia="zh-CN"/>
        </w:rPr>
        <w:t xml:space="preserve"> NR carrier frequencies.</w:t>
      </w:r>
    </w:p>
    <w:p w14:paraId="7620CB49" w14:textId="77777777" w:rsidR="00AD299B" w:rsidRPr="00AD299B" w:rsidRDefault="00AD299B" w:rsidP="002863D6">
      <w:pPr>
        <w:spacing w:afterLines="50" w:after="120"/>
        <w:jc w:val="both"/>
        <w:rPr>
          <w:rFonts w:eastAsia="SimSun"/>
          <w:sz w:val="22"/>
          <w:lang w:val="en-US" w:eastAsia="zh-CN"/>
        </w:rPr>
      </w:pPr>
    </w:p>
    <w:p w14:paraId="19E34383" w14:textId="5533BE8F" w:rsidR="00900FF4" w:rsidRDefault="00900FF4" w:rsidP="00900FF4">
      <w:pPr>
        <w:pStyle w:val="1"/>
        <w:numPr>
          <w:ilvl w:val="1"/>
          <w:numId w:val="6"/>
        </w:numPr>
        <w:spacing w:after="120"/>
        <w:jc w:val="both"/>
        <w:rPr>
          <w:rFonts w:eastAsia="DengXian"/>
          <w:b/>
          <w:lang w:val="en-US" w:eastAsia="zh-CN"/>
        </w:rPr>
      </w:pPr>
      <w:r>
        <w:rPr>
          <w:rFonts w:eastAsia="DengXian"/>
          <w:b/>
          <w:lang w:val="en-US" w:eastAsia="zh-CN"/>
        </w:rPr>
        <w:t>Multi-carrier operation</w:t>
      </w:r>
    </w:p>
    <w:p w14:paraId="0971C257" w14:textId="497A7034" w:rsidR="00872EBC" w:rsidRDefault="00900FF4" w:rsidP="002863D6">
      <w:p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 xml:space="preserve">ome of the URLLC use-cases, e.g., factory automation, do not require higher data rate. </w:t>
      </w:r>
      <w:r w:rsidR="002F4FE4">
        <w:rPr>
          <w:rFonts w:eastAsia="SimSun"/>
          <w:sz w:val="22"/>
          <w:lang w:val="en-US" w:eastAsia="zh-CN"/>
        </w:rPr>
        <w:t xml:space="preserve">Even for such use-cases, multi-carrier operation is considered to provide robustness, </w:t>
      </w:r>
      <w:proofErr w:type="spellStart"/>
      <w:r w:rsidR="002F4FE4">
        <w:rPr>
          <w:rFonts w:eastAsia="SimSun"/>
          <w:sz w:val="22"/>
          <w:lang w:val="en-US" w:eastAsia="zh-CN"/>
        </w:rPr>
        <w:t>a.k.a</w:t>
      </w:r>
      <w:proofErr w:type="spellEnd"/>
      <w:r w:rsidR="002F4FE4">
        <w:rPr>
          <w:rFonts w:eastAsia="SimSun"/>
          <w:sz w:val="22"/>
          <w:lang w:val="en-US" w:eastAsia="zh-CN"/>
        </w:rPr>
        <w:t xml:space="preserve"> PDCP duplication</w:t>
      </w:r>
      <w:r w:rsidR="007A5BFA">
        <w:rPr>
          <w:rFonts w:eastAsia="SimSun"/>
          <w:sz w:val="22"/>
          <w:lang w:val="en-US" w:eastAsia="zh-CN"/>
        </w:rPr>
        <w:t xml:space="preserve"> with CA or DC</w:t>
      </w:r>
      <w:r w:rsidR="002F4FE4">
        <w:rPr>
          <w:rFonts w:eastAsia="SimSun"/>
          <w:sz w:val="22"/>
          <w:lang w:val="en-US" w:eastAsia="zh-CN"/>
        </w:rPr>
        <w:t>.</w:t>
      </w:r>
    </w:p>
    <w:p w14:paraId="4E5E5E9B" w14:textId="4ABE68CD" w:rsidR="002F4FE4" w:rsidRDefault="007A5BFA" w:rsidP="002863D6">
      <w:pPr>
        <w:spacing w:afterLines="50" w:after="120"/>
        <w:jc w:val="both"/>
        <w:rPr>
          <w:rFonts w:eastAsiaTheme="minorEastAsia"/>
          <w:sz w:val="22"/>
          <w:lang w:val="en-US"/>
        </w:rPr>
      </w:pPr>
      <w:r>
        <w:rPr>
          <w:rFonts w:eastAsia="SimSun"/>
          <w:sz w:val="22"/>
          <w:lang w:val="en-US" w:eastAsia="zh-CN"/>
        </w:rPr>
        <w:t xml:space="preserve">However, other than PDCP duplication, multi-carrier operation is useful for URLLC/IIOT use-cases. For a UE receiving/transmitting </w:t>
      </w:r>
      <w:proofErr w:type="spellStart"/>
      <w:r>
        <w:rPr>
          <w:rFonts w:eastAsia="SimSun"/>
          <w:sz w:val="22"/>
          <w:lang w:val="en-US" w:eastAsia="zh-CN"/>
        </w:rPr>
        <w:t>eMBB</w:t>
      </w:r>
      <w:proofErr w:type="spellEnd"/>
      <w:r>
        <w:rPr>
          <w:rFonts w:eastAsia="SimSun"/>
          <w:sz w:val="22"/>
          <w:lang w:val="en-US" w:eastAsia="zh-CN"/>
        </w:rPr>
        <w:t xml:space="preserve"> and URLLC traffics simultaneously, CA or DC can boost the throughput of </w:t>
      </w:r>
      <w:proofErr w:type="spellStart"/>
      <w:r>
        <w:rPr>
          <w:rFonts w:eastAsia="SimSun"/>
          <w:sz w:val="22"/>
          <w:lang w:val="en-US" w:eastAsia="zh-CN"/>
        </w:rPr>
        <w:t>eMBB</w:t>
      </w:r>
      <w:proofErr w:type="spellEnd"/>
      <w:r>
        <w:rPr>
          <w:rFonts w:eastAsia="SimSun"/>
          <w:sz w:val="22"/>
          <w:lang w:val="en-US" w:eastAsia="zh-CN"/>
        </w:rPr>
        <w:t xml:space="preserve"> traffic. In addition, multi-carrier operation can simplify the UE </w:t>
      </w:r>
      <w:r w:rsidR="00943071">
        <w:rPr>
          <w:rFonts w:eastAsia="SimSun"/>
          <w:sz w:val="22"/>
          <w:lang w:val="en-US" w:eastAsia="zh-CN"/>
        </w:rPr>
        <w:t>implementation and NW operatio</w:t>
      </w:r>
      <w:r w:rsidR="00943071">
        <w:rPr>
          <w:rFonts w:eastAsiaTheme="minorEastAsia" w:hint="eastAsia"/>
          <w:sz w:val="22"/>
          <w:lang w:val="en-US"/>
        </w:rPr>
        <w:t xml:space="preserve">n; separate carrier(s) for </w:t>
      </w:r>
      <w:proofErr w:type="spellStart"/>
      <w:r w:rsidR="00943071">
        <w:rPr>
          <w:rFonts w:eastAsiaTheme="minorEastAsia" w:hint="eastAsia"/>
          <w:sz w:val="22"/>
          <w:lang w:val="en-US"/>
        </w:rPr>
        <w:t>eMBB</w:t>
      </w:r>
      <w:proofErr w:type="spellEnd"/>
      <w:r w:rsidR="00943071">
        <w:rPr>
          <w:rFonts w:eastAsiaTheme="minorEastAsia" w:hint="eastAsia"/>
          <w:sz w:val="22"/>
          <w:lang w:val="en-US"/>
        </w:rPr>
        <w:t xml:space="preserve"> </w:t>
      </w:r>
      <w:r w:rsidR="00943071">
        <w:rPr>
          <w:rFonts w:eastAsiaTheme="minorEastAsia"/>
          <w:sz w:val="22"/>
          <w:lang w:val="en-US"/>
        </w:rPr>
        <w:t xml:space="preserve">traffic and URLLC traffic can simplify </w:t>
      </w:r>
      <w:r w:rsidR="008F7BA6">
        <w:rPr>
          <w:rFonts w:eastAsia="SimSun"/>
          <w:sz w:val="22"/>
          <w:lang w:val="en-US" w:eastAsia="zh-CN"/>
        </w:rPr>
        <w:t xml:space="preserve">intra-UE </w:t>
      </w:r>
      <w:proofErr w:type="spellStart"/>
      <w:r w:rsidR="008F7BA6">
        <w:rPr>
          <w:rFonts w:eastAsia="SimSun"/>
          <w:sz w:val="22"/>
          <w:lang w:val="en-US" w:eastAsia="zh-CN"/>
        </w:rPr>
        <w:t>eMBB</w:t>
      </w:r>
      <w:proofErr w:type="spellEnd"/>
      <w:r w:rsidR="008F7BA6">
        <w:rPr>
          <w:rFonts w:eastAsia="SimSun"/>
          <w:sz w:val="22"/>
          <w:lang w:val="en-US" w:eastAsia="zh-CN"/>
        </w:rPr>
        <w:t>/URLLC multiplexing/prioritization</w:t>
      </w:r>
      <w:r w:rsidR="00943071">
        <w:rPr>
          <w:rFonts w:eastAsiaTheme="minorEastAsia" w:hint="eastAsia"/>
          <w:sz w:val="22"/>
          <w:lang w:val="en-US"/>
        </w:rPr>
        <w:t>.</w:t>
      </w:r>
      <w:r w:rsidR="00943071">
        <w:rPr>
          <w:rFonts w:eastAsia="SimSun"/>
          <w:sz w:val="22"/>
          <w:lang w:val="en-US" w:eastAsia="zh-CN"/>
        </w:rPr>
        <w:t xml:space="preserve"> </w:t>
      </w:r>
      <w:r w:rsidR="00943071">
        <w:rPr>
          <w:rFonts w:eastAsiaTheme="minorEastAsia" w:hint="eastAsia"/>
          <w:sz w:val="22"/>
          <w:lang w:val="en-US"/>
        </w:rPr>
        <w:t>O</w:t>
      </w:r>
      <w:r w:rsidR="008F7BA6">
        <w:rPr>
          <w:rFonts w:eastAsia="SimSun"/>
          <w:sz w:val="22"/>
          <w:lang w:val="en-US" w:eastAsia="zh-CN"/>
        </w:rPr>
        <w:t xml:space="preserve">ut-of-order </w:t>
      </w:r>
      <w:r w:rsidR="00943071">
        <w:rPr>
          <w:rFonts w:eastAsiaTheme="minorEastAsia" w:hint="eastAsia"/>
          <w:sz w:val="22"/>
          <w:lang w:val="en-US"/>
        </w:rPr>
        <w:t xml:space="preserve">PUSCH </w:t>
      </w:r>
      <w:r w:rsidR="008F7BA6">
        <w:rPr>
          <w:rFonts w:eastAsia="SimSun"/>
          <w:sz w:val="22"/>
          <w:lang w:val="en-US" w:eastAsia="zh-CN"/>
        </w:rPr>
        <w:t>scheduling is an open issue for a given serving cell, but it is not the case for different serving cells</w:t>
      </w:r>
      <w:r w:rsidR="00711539">
        <w:rPr>
          <w:rFonts w:eastAsiaTheme="minorEastAsia" w:hint="eastAsia"/>
          <w:sz w:val="22"/>
          <w:lang w:val="en-US"/>
        </w:rPr>
        <w:t xml:space="preserve"> (Fig. 2 (a))</w:t>
      </w:r>
      <w:r w:rsidR="008F7BA6">
        <w:rPr>
          <w:rFonts w:eastAsia="SimSun"/>
          <w:sz w:val="22"/>
          <w:lang w:val="en-US" w:eastAsia="zh-CN"/>
        </w:rPr>
        <w:t>. Another example is PDCCH monitoring capability; by configuring PDCCH monitoring occasions across carriers in staggered manner, the number of PDCCH monitoring occasions across carriers within a given time period increases</w:t>
      </w:r>
      <w:r w:rsidR="00711539">
        <w:rPr>
          <w:rFonts w:eastAsiaTheme="minorEastAsia" w:hint="eastAsia"/>
          <w:sz w:val="22"/>
          <w:lang w:val="en-US"/>
        </w:rPr>
        <w:t xml:space="preserve"> (Fig. 2 (b))</w:t>
      </w:r>
      <w:r w:rsidR="008F7BA6">
        <w:rPr>
          <w:rFonts w:eastAsia="SimSun"/>
          <w:sz w:val="22"/>
          <w:lang w:val="en-US" w:eastAsia="zh-CN"/>
        </w:rPr>
        <w:t>.</w:t>
      </w:r>
    </w:p>
    <w:p w14:paraId="05C76F4C" w14:textId="3562FBDF" w:rsidR="00711539" w:rsidRDefault="00711539" w:rsidP="00711539">
      <w:pPr>
        <w:spacing w:afterLines="50" w:after="120"/>
        <w:jc w:val="center"/>
        <w:rPr>
          <w:rFonts w:eastAsiaTheme="minorEastAsia"/>
          <w:sz w:val="22"/>
          <w:lang w:val="en-US"/>
        </w:rPr>
      </w:pPr>
      <w:r w:rsidRPr="00711539">
        <w:rPr>
          <w:rFonts w:hint="eastAsia"/>
          <w:noProof/>
          <w:lang w:val="en-US"/>
        </w:rPr>
        <w:drawing>
          <wp:inline distT="0" distB="0" distL="0" distR="0" wp14:anchorId="0A904A19" wp14:editId="7DF4B8B5">
            <wp:extent cx="4336920" cy="2524680"/>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36920" cy="2524680"/>
                    </a:xfrm>
                    <a:prstGeom prst="rect">
                      <a:avLst/>
                    </a:prstGeom>
                    <a:noFill/>
                    <a:ln>
                      <a:noFill/>
                    </a:ln>
                  </pic:spPr>
                </pic:pic>
              </a:graphicData>
            </a:graphic>
          </wp:inline>
        </w:drawing>
      </w:r>
    </w:p>
    <w:p w14:paraId="305EFA5B" w14:textId="000F713C" w:rsidR="00711539" w:rsidRDefault="00711539" w:rsidP="00711539">
      <w:pPr>
        <w:spacing w:afterLines="50" w:after="120"/>
        <w:jc w:val="center"/>
        <w:rPr>
          <w:rFonts w:eastAsiaTheme="minorEastAsia"/>
          <w:sz w:val="22"/>
          <w:lang w:val="en-US"/>
        </w:rPr>
      </w:pPr>
      <w:proofErr w:type="gramStart"/>
      <w:r>
        <w:rPr>
          <w:rFonts w:eastAsiaTheme="minorEastAsia"/>
          <w:sz w:val="22"/>
          <w:lang w:val="en-US"/>
        </w:rPr>
        <w:t xml:space="preserve">(a) </w:t>
      </w:r>
      <w:r>
        <w:rPr>
          <w:rFonts w:eastAsiaTheme="minorEastAsia" w:hint="eastAsia"/>
          <w:sz w:val="22"/>
          <w:lang w:val="en-US"/>
        </w:rPr>
        <w:t>OOO PUSCH scheduling.</w:t>
      </w:r>
      <w:proofErr w:type="gramEnd"/>
    </w:p>
    <w:p w14:paraId="6FF7AD73" w14:textId="146CF2D9" w:rsidR="00711539" w:rsidRDefault="00711539" w:rsidP="00711539">
      <w:pPr>
        <w:spacing w:afterLines="50" w:after="120"/>
        <w:jc w:val="center"/>
        <w:rPr>
          <w:rFonts w:eastAsiaTheme="minorEastAsia"/>
          <w:sz w:val="22"/>
          <w:lang w:val="en-US"/>
        </w:rPr>
      </w:pPr>
      <w:r w:rsidRPr="00711539">
        <w:rPr>
          <w:rFonts w:hint="eastAsia"/>
          <w:noProof/>
          <w:lang w:val="en-US"/>
        </w:rPr>
        <w:lastRenderedPageBreak/>
        <w:drawing>
          <wp:inline distT="0" distB="0" distL="0" distR="0" wp14:anchorId="55441E6B" wp14:editId="7A4F23CE">
            <wp:extent cx="4337280" cy="2429640"/>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7280" cy="2429640"/>
                    </a:xfrm>
                    <a:prstGeom prst="rect">
                      <a:avLst/>
                    </a:prstGeom>
                    <a:noFill/>
                    <a:ln>
                      <a:noFill/>
                    </a:ln>
                  </pic:spPr>
                </pic:pic>
              </a:graphicData>
            </a:graphic>
          </wp:inline>
        </w:drawing>
      </w:r>
    </w:p>
    <w:p w14:paraId="29356278" w14:textId="0BC600E7" w:rsidR="00711539" w:rsidRDefault="00711539" w:rsidP="00711539">
      <w:pPr>
        <w:spacing w:afterLines="50" w:after="120"/>
        <w:jc w:val="center"/>
        <w:rPr>
          <w:rFonts w:eastAsiaTheme="minorEastAsia"/>
          <w:sz w:val="22"/>
          <w:lang w:val="en-US"/>
        </w:rPr>
      </w:pPr>
      <w:r>
        <w:rPr>
          <w:rFonts w:eastAsiaTheme="minorEastAsia" w:hint="eastAsia"/>
          <w:sz w:val="22"/>
          <w:lang w:val="en-US"/>
        </w:rPr>
        <w:t>(b) PDCCH monitoring occasions.</w:t>
      </w:r>
    </w:p>
    <w:p w14:paraId="0C37CCD3" w14:textId="0A5B69D4" w:rsidR="00711539" w:rsidRDefault="00711539" w:rsidP="00711539">
      <w:pPr>
        <w:spacing w:afterLines="50" w:after="120"/>
        <w:jc w:val="center"/>
        <w:rPr>
          <w:rFonts w:eastAsiaTheme="minorEastAsia"/>
          <w:sz w:val="22"/>
          <w:lang w:val="en-US"/>
        </w:rPr>
      </w:pPr>
      <w:proofErr w:type="gramStart"/>
      <w:r>
        <w:rPr>
          <w:rFonts w:eastAsiaTheme="minorEastAsia" w:hint="eastAsia"/>
          <w:sz w:val="22"/>
          <w:lang w:val="en-US"/>
        </w:rPr>
        <w:t>Fig. 2 Multi-carrier operation.</w:t>
      </w:r>
      <w:proofErr w:type="gramEnd"/>
    </w:p>
    <w:p w14:paraId="491D8D0C" w14:textId="77777777" w:rsidR="00711539" w:rsidRPr="00711539" w:rsidRDefault="00711539" w:rsidP="00711539">
      <w:pPr>
        <w:spacing w:afterLines="50" w:after="120"/>
        <w:rPr>
          <w:rFonts w:eastAsiaTheme="minorEastAsia"/>
          <w:sz w:val="22"/>
          <w:lang w:val="en-US"/>
        </w:rPr>
      </w:pPr>
    </w:p>
    <w:p w14:paraId="0DB8DEE7" w14:textId="05499EDD" w:rsidR="00711539" w:rsidRPr="00711539" w:rsidRDefault="008F7BA6" w:rsidP="002863D6">
      <w:pPr>
        <w:spacing w:afterLines="50" w:after="120"/>
        <w:jc w:val="both"/>
        <w:rPr>
          <w:rFonts w:eastAsiaTheme="minorEastAsia"/>
          <w:sz w:val="22"/>
          <w:lang w:val="en-US"/>
        </w:rPr>
      </w:pPr>
      <w:r>
        <w:rPr>
          <w:rFonts w:eastAsia="SimSun" w:hint="eastAsia"/>
          <w:sz w:val="22"/>
          <w:lang w:val="en-US" w:eastAsia="zh-CN"/>
        </w:rPr>
        <w:t>F</w:t>
      </w:r>
      <w:r>
        <w:rPr>
          <w:rFonts w:eastAsia="SimSun"/>
          <w:sz w:val="22"/>
          <w:lang w:val="en-US" w:eastAsia="zh-CN"/>
        </w:rPr>
        <w:t xml:space="preserve">or NR, </w:t>
      </w:r>
      <w:r w:rsidR="004C4AFC">
        <w:rPr>
          <w:rFonts w:eastAsia="SimSun"/>
          <w:sz w:val="22"/>
          <w:lang w:val="en-US" w:eastAsia="zh-CN"/>
        </w:rPr>
        <w:t>CA and EN-DC are almost default UE capability from the beginning. Therefore, URLLC enhancements (and IIOT) should be designed taking into account that multiple carriers are available in many cases.</w:t>
      </w:r>
    </w:p>
    <w:p w14:paraId="25D6DF99" w14:textId="30DD8C78" w:rsidR="004C4AFC" w:rsidRPr="006C077C" w:rsidRDefault="004C4AFC" w:rsidP="004C4AFC">
      <w:pPr>
        <w:spacing w:afterLines="50" w:after="120"/>
        <w:jc w:val="both"/>
        <w:rPr>
          <w:rFonts w:eastAsia="SimSun"/>
          <w:b/>
          <w:sz w:val="22"/>
          <w:u w:val="single"/>
          <w:lang w:val="en-US" w:eastAsia="zh-CN"/>
        </w:rPr>
      </w:pPr>
      <w:r w:rsidRPr="006C077C">
        <w:rPr>
          <w:rFonts w:eastAsia="SimSun" w:hint="eastAsia"/>
          <w:b/>
          <w:sz w:val="22"/>
          <w:u w:val="single"/>
          <w:lang w:val="en-US" w:eastAsia="zh-CN"/>
        </w:rPr>
        <w:t>P</w:t>
      </w:r>
      <w:r w:rsidRPr="006C077C">
        <w:rPr>
          <w:rFonts w:eastAsia="SimSun"/>
          <w:b/>
          <w:sz w:val="22"/>
          <w:u w:val="single"/>
          <w:lang w:val="en-US" w:eastAsia="zh-CN"/>
        </w:rPr>
        <w:t xml:space="preserve">roposal </w:t>
      </w:r>
      <w:r>
        <w:rPr>
          <w:rFonts w:eastAsia="SimSun"/>
          <w:b/>
          <w:sz w:val="22"/>
          <w:u w:val="single"/>
          <w:lang w:val="en-US" w:eastAsia="zh-CN"/>
        </w:rPr>
        <w:t>2</w:t>
      </w:r>
      <w:r w:rsidRPr="006C077C">
        <w:rPr>
          <w:rFonts w:eastAsia="SimSun"/>
          <w:b/>
          <w:sz w:val="22"/>
          <w:u w:val="single"/>
          <w:lang w:val="en-US" w:eastAsia="zh-CN"/>
        </w:rPr>
        <w:t>:</w:t>
      </w:r>
    </w:p>
    <w:p w14:paraId="3F4CB18C" w14:textId="3BC8A6BD" w:rsidR="004C4AFC" w:rsidRDefault="004C4AFC" w:rsidP="004C4AFC">
      <w:pPr>
        <w:pStyle w:val="afe"/>
        <w:numPr>
          <w:ilvl w:val="0"/>
          <w:numId w:val="61"/>
        </w:numPr>
        <w:spacing w:afterLines="50" w:after="120"/>
        <w:ind w:leftChars="0"/>
        <w:jc w:val="both"/>
        <w:rPr>
          <w:rFonts w:eastAsia="SimSun"/>
          <w:i/>
          <w:sz w:val="22"/>
          <w:lang w:val="en-US" w:eastAsia="zh-CN"/>
        </w:rPr>
      </w:pPr>
      <w:r w:rsidRPr="007757BB">
        <w:rPr>
          <w:rFonts w:eastAsia="SimSun" w:hint="eastAsia"/>
          <w:i/>
          <w:sz w:val="22"/>
          <w:lang w:val="en-US" w:eastAsia="zh-CN"/>
        </w:rPr>
        <w:t>U</w:t>
      </w:r>
      <w:r w:rsidRPr="007757BB">
        <w:rPr>
          <w:rFonts w:eastAsia="SimSun"/>
          <w:i/>
          <w:sz w:val="22"/>
          <w:lang w:val="en-US" w:eastAsia="zh-CN"/>
        </w:rPr>
        <w:t xml:space="preserve">RLLC enhancements (and IIOT) should </w:t>
      </w:r>
      <w:r w:rsidR="00A024E6">
        <w:rPr>
          <w:rFonts w:eastAsia="SimSun"/>
          <w:i/>
          <w:sz w:val="22"/>
          <w:lang w:val="en-US" w:eastAsia="zh-CN"/>
        </w:rPr>
        <w:t>consider multi-carrier operation including CA</w:t>
      </w:r>
      <w:r w:rsidR="00A024E6">
        <w:rPr>
          <w:rFonts w:eastAsiaTheme="minorEastAsia" w:hint="eastAsia"/>
          <w:i/>
          <w:sz w:val="22"/>
          <w:lang w:val="en-US"/>
        </w:rPr>
        <w:t xml:space="preserve"> with one or two PUCCH-groups</w:t>
      </w:r>
      <w:r w:rsidR="00A024E6">
        <w:rPr>
          <w:rFonts w:eastAsia="SimSun"/>
          <w:i/>
          <w:sz w:val="22"/>
          <w:lang w:val="en-US" w:eastAsia="zh-CN"/>
        </w:rPr>
        <w:t xml:space="preserve">, NR-DC, </w:t>
      </w:r>
      <w:r w:rsidR="00A024E6">
        <w:rPr>
          <w:rFonts w:eastAsiaTheme="minorEastAsia" w:hint="eastAsia"/>
          <w:i/>
          <w:sz w:val="22"/>
          <w:lang w:val="en-US"/>
        </w:rPr>
        <w:t xml:space="preserve">and/or </w:t>
      </w:r>
      <w:r w:rsidR="00A024E6">
        <w:rPr>
          <w:rFonts w:eastAsia="SimSun"/>
          <w:i/>
          <w:sz w:val="22"/>
          <w:lang w:val="en-US" w:eastAsia="zh-CN"/>
        </w:rPr>
        <w:t>EN/NE-DC</w:t>
      </w:r>
      <w:r w:rsidRPr="007757BB">
        <w:rPr>
          <w:rFonts w:eastAsia="SimSun"/>
          <w:i/>
          <w:sz w:val="22"/>
          <w:lang w:val="en-US" w:eastAsia="zh-CN"/>
        </w:rPr>
        <w:t>.</w:t>
      </w:r>
    </w:p>
    <w:p w14:paraId="1C11FA36" w14:textId="4A75724C" w:rsidR="004C4AFC" w:rsidRPr="004C4AFC" w:rsidRDefault="004C4AFC" w:rsidP="002863D6">
      <w:pPr>
        <w:pStyle w:val="afe"/>
        <w:numPr>
          <w:ilvl w:val="1"/>
          <w:numId w:val="61"/>
        </w:numPr>
        <w:spacing w:afterLines="50" w:after="120"/>
        <w:ind w:leftChars="0"/>
        <w:jc w:val="both"/>
        <w:rPr>
          <w:rFonts w:eastAsia="SimSun"/>
          <w:i/>
          <w:sz w:val="22"/>
          <w:lang w:val="en-US" w:eastAsia="zh-CN"/>
        </w:rPr>
      </w:pPr>
      <w:r>
        <w:rPr>
          <w:rFonts w:eastAsia="SimSun"/>
          <w:i/>
          <w:sz w:val="22"/>
          <w:lang w:val="en-US" w:eastAsia="zh-CN"/>
        </w:rPr>
        <w:t xml:space="preserve">To simplify UE implementation and/or NW operation as well as </w:t>
      </w:r>
      <w:r w:rsidR="00A024E6">
        <w:rPr>
          <w:rFonts w:eastAsiaTheme="minorEastAsia" w:hint="eastAsia"/>
          <w:i/>
          <w:sz w:val="22"/>
          <w:lang w:val="en-US"/>
        </w:rPr>
        <w:t xml:space="preserve">to </w:t>
      </w:r>
      <w:r>
        <w:rPr>
          <w:rFonts w:eastAsia="SimSun"/>
          <w:i/>
          <w:sz w:val="22"/>
          <w:lang w:val="en-US" w:eastAsia="zh-CN"/>
        </w:rPr>
        <w:t>enhanc</w:t>
      </w:r>
      <w:r w:rsidR="00A024E6">
        <w:rPr>
          <w:rFonts w:eastAsiaTheme="minorEastAsia" w:hint="eastAsia"/>
          <w:i/>
          <w:sz w:val="22"/>
          <w:lang w:val="en-US"/>
        </w:rPr>
        <w:t>e</w:t>
      </w:r>
      <w:r>
        <w:rPr>
          <w:rFonts w:eastAsia="SimSun"/>
          <w:i/>
          <w:sz w:val="22"/>
          <w:lang w:val="en-US" w:eastAsia="zh-CN"/>
        </w:rPr>
        <w:t xml:space="preserve"> performances.</w:t>
      </w:r>
    </w:p>
    <w:p w14:paraId="0FA3CA2D" w14:textId="4CE7FF50" w:rsidR="0092124A" w:rsidRPr="008F7BA6" w:rsidRDefault="0092124A" w:rsidP="002863D6">
      <w:pPr>
        <w:spacing w:afterLines="50" w:after="120"/>
        <w:jc w:val="both"/>
        <w:rPr>
          <w:rFonts w:eastAsia="SimSun"/>
          <w:sz w:val="22"/>
          <w:lang w:val="en-US" w:eastAsia="zh-CN"/>
        </w:rPr>
      </w:pPr>
    </w:p>
    <w:p w14:paraId="6E75458D" w14:textId="276540B3" w:rsidR="007A5BFA" w:rsidRPr="007A5BFA" w:rsidRDefault="007A5BFA" w:rsidP="007A5BFA">
      <w:pPr>
        <w:pStyle w:val="1"/>
        <w:numPr>
          <w:ilvl w:val="1"/>
          <w:numId w:val="6"/>
        </w:numPr>
        <w:spacing w:after="120"/>
        <w:jc w:val="both"/>
        <w:rPr>
          <w:rFonts w:eastAsia="DengXian"/>
          <w:b/>
          <w:lang w:val="en-US" w:eastAsia="zh-CN"/>
        </w:rPr>
      </w:pPr>
      <w:r>
        <w:rPr>
          <w:rFonts w:eastAsia="DengXian"/>
          <w:b/>
          <w:lang w:val="en-US" w:eastAsia="zh-CN"/>
        </w:rPr>
        <w:t>Multi-TRP operation</w:t>
      </w:r>
    </w:p>
    <w:p w14:paraId="449A4C7E" w14:textId="0D4FADE7" w:rsidR="007A5BFA" w:rsidRDefault="004C4AFC" w:rsidP="002863D6">
      <w:pPr>
        <w:spacing w:afterLines="50" w:after="120"/>
        <w:jc w:val="both"/>
        <w:rPr>
          <w:rFonts w:eastAsia="SimSun"/>
          <w:sz w:val="22"/>
          <w:lang w:val="en-US" w:eastAsia="zh-CN"/>
        </w:rPr>
      </w:pPr>
      <w:r>
        <w:rPr>
          <w:rFonts w:eastAsia="SimSun" w:hint="eastAsia"/>
          <w:sz w:val="22"/>
          <w:lang w:val="en-US" w:eastAsia="zh-CN"/>
        </w:rPr>
        <w:t>M</w:t>
      </w:r>
      <w:r>
        <w:rPr>
          <w:rFonts w:eastAsia="SimSun"/>
          <w:sz w:val="22"/>
          <w:lang w:val="en-US" w:eastAsia="zh-CN"/>
        </w:rPr>
        <w:t xml:space="preserve">ulti-TRP for URLLC is part of the Rel.16 MIMO WI. Although related enhancements will not be discussed in Rel.16 </w:t>
      </w:r>
      <w:proofErr w:type="spellStart"/>
      <w:r>
        <w:rPr>
          <w:rFonts w:eastAsia="SimSun"/>
          <w:sz w:val="22"/>
          <w:lang w:val="en-US" w:eastAsia="zh-CN"/>
        </w:rPr>
        <w:t>eURLLC</w:t>
      </w:r>
      <w:proofErr w:type="spellEnd"/>
      <w:r>
        <w:rPr>
          <w:rFonts w:eastAsia="SimSun"/>
          <w:sz w:val="22"/>
          <w:lang w:val="en-US" w:eastAsia="zh-CN"/>
        </w:rPr>
        <w:t xml:space="preserve">/IIOT WIs, </w:t>
      </w:r>
      <w:r w:rsidR="00BA6A9D">
        <w:rPr>
          <w:rFonts w:eastAsia="SimSun"/>
          <w:sz w:val="22"/>
          <w:lang w:val="en-US" w:eastAsia="zh-CN"/>
        </w:rPr>
        <w:t xml:space="preserve">having some general views would be beneficial in these </w:t>
      </w:r>
      <w:proofErr w:type="spellStart"/>
      <w:r w:rsidR="00BA6A9D">
        <w:rPr>
          <w:rFonts w:eastAsia="SimSun"/>
          <w:sz w:val="22"/>
          <w:lang w:val="en-US" w:eastAsia="zh-CN"/>
        </w:rPr>
        <w:t>WIs.</w:t>
      </w:r>
      <w:proofErr w:type="spellEnd"/>
    </w:p>
    <w:p w14:paraId="44CF2D51" w14:textId="303E0521" w:rsidR="00BA6A9D" w:rsidRDefault="00BA6A9D" w:rsidP="002863D6">
      <w:pPr>
        <w:spacing w:afterLines="50" w:after="120"/>
        <w:jc w:val="both"/>
        <w:rPr>
          <w:rFonts w:eastAsia="SimSun"/>
          <w:sz w:val="22"/>
          <w:lang w:val="en-US" w:eastAsia="zh-CN"/>
        </w:rPr>
      </w:pPr>
      <w:r>
        <w:rPr>
          <w:rFonts w:eastAsia="SimSun"/>
          <w:sz w:val="22"/>
          <w:lang w:val="en-US" w:eastAsia="zh-CN"/>
        </w:rPr>
        <w:t>The main benefit of multi-TRP for URLLC in our understanding is spatial/macro/beam diversity</w:t>
      </w:r>
      <w:r w:rsidR="00126BEA">
        <w:rPr>
          <w:rFonts w:eastAsia="SimSun"/>
          <w:sz w:val="22"/>
          <w:lang w:val="en-US" w:eastAsia="zh-CN"/>
        </w:rPr>
        <w:t xml:space="preserve"> [</w:t>
      </w:r>
      <w:r w:rsidR="00B53D3A">
        <w:rPr>
          <w:rFonts w:eastAsiaTheme="minorEastAsia" w:hint="eastAsia"/>
          <w:sz w:val="22"/>
          <w:lang w:val="en-US"/>
        </w:rPr>
        <w:t>3</w:t>
      </w:r>
      <w:r w:rsidR="00126BEA">
        <w:rPr>
          <w:rFonts w:eastAsia="SimSun"/>
          <w:sz w:val="22"/>
          <w:lang w:val="en-US" w:eastAsia="zh-CN"/>
        </w:rPr>
        <w:t>]</w:t>
      </w:r>
      <w:r>
        <w:rPr>
          <w:rFonts w:eastAsia="SimSun"/>
          <w:sz w:val="22"/>
          <w:lang w:val="en-US" w:eastAsia="zh-CN"/>
        </w:rPr>
        <w:t>.</w:t>
      </w:r>
      <w:r w:rsidR="00126BEA">
        <w:rPr>
          <w:rFonts w:eastAsia="SimSun"/>
          <w:sz w:val="22"/>
          <w:lang w:val="en-US" w:eastAsia="zh-CN"/>
        </w:rPr>
        <w:t xml:space="preserve"> There was an argument that whether </w:t>
      </w:r>
      <w:r w:rsidR="00711539">
        <w:rPr>
          <w:rFonts w:eastAsiaTheme="minorEastAsia" w:hint="eastAsia"/>
          <w:sz w:val="22"/>
          <w:lang w:val="en-US"/>
        </w:rPr>
        <w:t xml:space="preserve">it is important to take </w:t>
      </w:r>
      <w:r w:rsidR="00126BEA">
        <w:rPr>
          <w:rFonts w:eastAsia="SimSun"/>
          <w:sz w:val="22"/>
          <w:lang w:val="en-US" w:eastAsia="zh-CN"/>
        </w:rPr>
        <w:t>the diversity</w:t>
      </w:r>
      <w:r w:rsidR="00711539">
        <w:rPr>
          <w:rFonts w:eastAsiaTheme="minorEastAsia" w:hint="eastAsia"/>
          <w:sz w:val="22"/>
          <w:lang w:val="en-US"/>
        </w:rPr>
        <w:t>-gain</w:t>
      </w:r>
      <w:r w:rsidR="00126BEA">
        <w:rPr>
          <w:rFonts w:eastAsia="SimSun"/>
          <w:sz w:val="22"/>
          <w:lang w:val="en-US" w:eastAsia="zh-CN"/>
        </w:rPr>
        <w:t xml:space="preserve"> or </w:t>
      </w:r>
      <w:r w:rsidR="00711539">
        <w:rPr>
          <w:rFonts w:eastAsiaTheme="minorEastAsia" w:hint="eastAsia"/>
          <w:sz w:val="22"/>
          <w:lang w:val="en-US"/>
        </w:rPr>
        <w:t xml:space="preserve">scheduler-gain by </w:t>
      </w:r>
      <w:r w:rsidR="00126BEA">
        <w:rPr>
          <w:rFonts w:eastAsia="SimSun"/>
          <w:sz w:val="22"/>
          <w:lang w:val="en-US" w:eastAsia="zh-CN"/>
        </w:rPr>
        <w:t>CSI-based optimal TRP/beam</w:t>
      </w:r>
      <w:r w:rsidR="00711539">
        <w:rPr>
          <w:rFonts w:eastAsia="SimSun"/>
          <w:sz w:val="22"/>
          <w:lang w:val="en-US" w:eastAsia="zh-CN"/>
        </w:rPr>
        <w:t>/precoder selection</w:t>
      </w:r>
      <w:r w:rsidR="00126BEA">
        <w:rPr>
          <w:rFonts w:eastAsia="SimSun"/>
          <w:sz w:val="22"/>
          <w:lang w:val="en-US" w:eastAsia="zh-CN"/>
        </w:rPr>
        <w:t>. The reason why diversity</w:t>
      </w:r>
      <w:r w:rsidR="00711539">
        <w:rPr>
          <w:rFonts w:eastAsiaTheme="minorEastAsia" w:hint="eastAsia"/>
          <w:sz w:val="22"/>
          <w:lang w:val="en-US"/>
        </w:rPr>
        <w:t>-gain</w:t>
      </w:r>
      <w:r w:rsidR="00126BEA">
        <w:rPr>
          <w:rFonts w:eastAsia="SimSun"/>
          <w:sz w:val="22"/>
          <w:lang w:val="en-US" w:eastAsia="zh-CN"/>
        </w:rPr>
        <w:t xml:space="preserve"> is more important from our point of view is that the UE </w:t>
      </w:r>
      <w:r w:rsidR="00711539">
        <w:rPr>
          <w:rFonts w:eastAsiaTheme="minorEastAsia" w:hint="eastAsia"/>
          <w:sz w:val="22"/>
          <w:lang w:val="en-US"/>
        </w:rPr>
        <w:t xml:space="preserve">reported </w:t>
      </w:r>
      <w:r w:rsidR="00126BEA">
        <w:rPr>
          <w:rFonts w:eastAsia="SimSun"/>
          <w:sz w:val="22"/>
          <w:lang w:val="en-US" w:eastAsia="zh-CN"/>
        </w:rPr>
        <w:t xml:space="preserve">CSI would not be such reliable for the operation of 99.9999% reliability within 1ms. For such URLLC use-cases, allowable number of re-transmission(s) within a latency bound is strictly </w:t>
      </w:r>
      <w:r w:rsidR="00711539">
        <w:rPr>
          <w:rFonts w:eastAsiaTheme="minorEastAsia" w:hint="eastAsia"/>
          <w:sz w:val="22"/>
          <w:lang w:val="en-US"/>
        </w:rPr>
        <w:t>upper-bounded (usually one or two)</w:t>
      </w:r>
      <w:r w:rsidR="00126BEA">
        <w:rPr>
          <w:rFonts w:eastAsia="SimSun"/>
          <w:sz w:val="22"/>
          <w:lang w:val="en-US" w:eastAsia="zh-CN"/>
        </w:rPr>
        <w:t xml:space="preserve">. Then the specifications should provide the means to </w:t>
      </w:r>
      <w:r w:rsidR="00586644">
        <w:rPr>
          <w:rFonts w:eastAsia="SimSun"/>
          <w:sz w:val="22"/>
          <w:lang w:val="en-US" w:eastAsia="zh-CN"/>
        </w:rPr>
        <w:t>achieve the maximum diversity gains without much relying on UE report.</w:t>
      </w:r>
    </w:p>
    <w:p w14:paraId="76412DCE" w14:textId="10C89DA5" w:rsidR="00586644" w:rsidRPr="006C077C" w:rsidRDefault="00586644" w:rsidP="00586644">
      <w:pPr>
        <w:spacing w:afterLines="50" w:after="120"/>
        <w:jc w:val="both"/>
        <w:rPr>
          <w:rFonts w:eastAsia="SimSun"/>
          <w:b/>
          <w:sz w:val="22"/>
          <w:u w:val="single"/>
          <w:lang w:val="en-US" w:eastAsia="zh-CN"/>
        </w:rPr>
      </w:pPr>
      <w:r w:rsidRPr="006C077C">
        <w:rPr>
          <w:rFonts w:eastAsia="SimSun" w:hint="eastAsia"/>
          <w:b/>
          <w:sz w:val="22"/>
          <w:u w:val="single"/>
          <w:lang w:val="en-US" w:eastAsia="zh-CN"/>
        </w:rPr>
        <w:t>P</w:t>
      </w:r>
      <w:r w:rsidRPr="006C077C">
        <w:rPr>
          <w:rFonts w:eastAsia="SimSun"/>
          <w:b/>
          <w:sz w:val="22"/>
          <w:u w:val="single"/>
          <w:lang w:val="en-US" w:eastAsia="zh-CN"/>
        </w:rPr>
        <w:t xml:space="preserve">roposal </w:t>
      </w:r>
      <w:r>
        <w:rPr>
          <w:rFonts w:eastAsia="SimSun"/>
          <w:b/>
          <w:sz w:val="22"/>
          <w:u w:val="single"/>
          <w:lang w:val="en-US" w:eastAsia="zh-CN"/>
        </w:rPr>
        <w:t>3</w:t>
      </w:r>
      <w:r w:rsidRPr="006C077C">
        <w:rPr>
          <w:rFonts w:eastAsia="SimSun"/>
          <w:b/>
          <w:sz w:val="22"/>
          <w:u w:val="single"/>
          <w:lang w:val="en-US" w:eastAsia="zh-CN"/>
        </w:rPr>
        <w:t>:</w:t>
      </w:r>
    </w:p>
    <w:p w14:paraId="3D87345E" w14:textId="577F233F" w:rsidR="00586644" w:rsidRDefault="00586644" w:rsidP="00586644">
      <w:pPr>
        <w:pStyle w:val="afe"/>
        <w:numPr>
          <w:ilvl w:val="0"/>
          <w:numId w:val="61"/>
        </w:numPr>
        <w:spacing w:afterLines="50" w:after="120"/>
        <w:ind w:leftChars="0"/>
        <w:jc w:val="both"/>
        <w:rPr>
          <w:rFonts w:eastAsia="SimSun"/>
          <w:i/>
          <w:sz w:val="22"/>
          <w:lang w:val="en-US" w:eastAsia="zh-CN"/>
        </w:rPr>
      </w:pPr>
      <w:r w:rsidRPr="007757BB">
        <w:rPr>
          <w:rFonts w:eastAsia="SimSun" w:hint="eastAsia"/>
          <w:i/>
          <w:sz w:val="22"/>
          <w:lang w:val="en-US" w:eastAsia="zh-CN"/>
        </w:rPr>
        <w:t>U</w:t>
      </w:r>
      <w:r w:rsidRPr="007757BB">
        <w:rPr>
          <w:rFonts w:eastAsia="SimSun"/>
          <w:i/>
          <w:sz w:val="22"/>
          <w:lang w:val="en-US" w:eastAsia="zh-CN"/>
        </w:rPr>
        <w:t xml:space="preserve">RLLC enhancements (and IIOT) should </w:t>
      </w:r>
      <w:r>
        <w:rPr>
          <w:rFonts w:eastAsia="SimSun"/>
          <w:i/>
          <w:sz w:val="22"/>
          <w:lang w:val="en-US" w:eastAsia="zh-CN"/>
        </w:rPr>
        <w:t>consider multi-TRP operation</w:t>
      </w:r>
      <w:r w:rsidRPr="007757BB">
        <w:rPr>
          <w:rFonts w:eastAsia="SimSun"/>
          <w:i/>
          <w:sz w:val="22"/>
          <w:lang w:val="en-US" w:eastAsia="zh-CN"/>
        </w:rPr>
        <w:t>.</w:t>
      </w:r>
    </w:p>
    <w:p w14:paraId="06F0CFCC" w14:textId="077A1D0C" w:rsidR="00586644" w:rsidRPr="004C4AFC" w:rsidRDefault="00586644" w:rsidP="00586644">
      <w:pPr>
        <w:pStyle w:val="afe"/>
        <w:numPr>
          <w:ilvl w:val="1"/>
          <w:numId w:val="61"/>
        </w:numPr>
        <w:spacing w:afterLines="50" w:after="120"/>
        <w:ind w:leftChars="0"/>
        <w:jc w:val="both"/>
        <w:rPr>
          <w:rFonts w:eastAsia="SimSun"/>
          <w:i/>
          <w:sz w:val="22"/>
          <w:lang w:val="en-US" w:eastAsia="zh-CN"/>
        </w:rPr>
      </w:pPr>
      <w:r>
        <w:rPr>
          <w:rFonts w:eastAsia="SimSun"/>
          <w:i/>
          <w:sz w:val="22"/>
          <w:lang w:val="en-US" w:eastAsia="zh-CN"/>
        </w:rPr>
        <w:t>Spatial/macro/beam diversity is useful even if UE report is not reliable compared to the operational requirement.</w:t>
      </w:r>
    </w:p>
    <w:p w14:paraId="2ACE9812" w14:textId="77777777" w:rsidR="00B957DE" w:rsidRPr="00B957DE" w:rsidRDefault="00B957DE" w:rsidP="00B957DE">
      <w:pPr>
        <w:spacing w:afterLines="50" w:after="120"/>
        <w:jc w:val="both"/>
        <w:rPr>
          <w:rFonts w:eastAsiaTheme="minorEastAsia"/>
          <w:i/>
          <w:sz w:val="22"/>
          <w:szCs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240797F3" w14:textId="4E9D9FC1" w:rsidR="00147BFC" w:rsidRDefault="00EF6342" w:rsidP="00D5166A">
      <w:pPr>
        <w:spacing w:after="120"/>
        <w:jc w:val="both"/>
        <w:rPr>
          <w:rFonts w:eastAsia="SimSun"/>
          <w:sz w:val="22"/>
          <w:szCs w:val="22"/>
          <w:lang w:val="en-US" w:eastAsia="zh-CN"/>
        </w:rPr>
      </w:pPr>
      <w:r>
        <w:rPr>
          <w:rFonts w:eastAsia="SimSun"/>
          <w:sz w:val="22"/>
          <w:szCs w:val="22"/>
          <w:lang w:val="en-US" w:eastAsia="zh-CN"/>
        </w:rPr>
        <w:t xml:space="preserve">In this contribution, </w:t>
      </w:r>
      <w:r w:rsidR="00586644">
        <w:rPr>
          <w:rFonts w:eastAsia="SimSun"/>
          <w:sz w:val="22"/>
          <w:szCs w:val="22"/>
          <w:lang w:val="en-US" w:eastAsia="zh-CN"/>
        </w:rPr>
        <w:t>we provided our views on some general aspects for URLLC enhancements.</w:t>
      </w:r>
    </w:p>
    <w:p w14:paraId="678F957D" w14:textId="77777777" w:rsidR="00586644" w:rsidRPr="006C077C" w:rsidRDefault="00586644" w:rsidP="00586644">
      <w:pPr>
        <w:spacing w:afterLines="50" w:after="120"/>
        <w:jc w:val="both"/>
        <w:rPr>
          <w:rFonts w:eastAsia="SimSun"/>
          <w:b/>
          <w:sz w:val="22"/>
          <w:u w:val="single"/>
          <w:lang w:val="en-US" w:eastAsia="zh-CN"/>
        </w:rPr>
      </w:pPr>
      <w:r w:rsidRPr="006C077C">
        <w:rPr>
          <w:rFonts w:eastAsia="SimSun" w:hint="eastAsia"/>
          <w:b/>
          <w:sz w:val="22"/>
          <w:u w:val="single"/>
          <w:lang w:val="en-US" w:eastAsia="zh-CN"/>
        </w:rPr>
        <w:t>P</w:t>
      </w:r>
      <w:r w:rsidRPr="006C077C">
        <w:rPr>
          <w:rFonts w:eastAsia="SimSun"/>
          <w:b/>
          <w:sz w:val="22"/>
          <w:u w:val="single"/>
          <w:lang w:val="en-US" w:eastAsia="zh-CN"/>
        </w:rPr>
        <w:t>roposal 1:</w:t>
      </w:r>
    </w:p>
    <w:p w14:paraId="0A66D0DA" w14:textId="77777777" w:rsidR="00586644" w:rsidRDefault="00586644" w:rsidP="00586644">
      <w:pPr>
        <w:pStyle w:val="afe"/>
        <w:numPr>
          <w:ilvl w:val="0"/>
          <w:numId w:val="61"/>
        </w:numPr>
        <w:spacing w:afterLines="50" w:after="120"/>
        <w:ind w:leftChars="0"/>
        <w:jc w:val="both"/>
        <w:rPr>
          <w:rFonts w:eastAsia="SimSun"/>
          <w:i/>
          <w:sz w:val="22"/>
          <w:lang w:val="en-US" w:eastAsia="zh-CN"/>
        </w:rPr>
      </w:pPr>
      <w:r w:rsidRPr="007757BB">
        <w:rPr>
          <w:rFonts w:eastAsia="SimSun" w:hint="eastAsia"/>
          <w:i/>
          <w:sz w:val="22"/>
          <w:lang w:val="en-US" w:eastAsia="zh-CN"/>
        </w:rPr>
        <w:t>U</w:t>
      </w:r>
      <w:r w:rsidRPr="007757BB">
        <w:rPr>
          <w:rFonts w:eastAsia="SimSun"/>
          <w:i/>
          <w:sz w:val="22"/>
          <w:lang w:val="en-US" w:eastAsia="zh-CN"/>
        </w:rPr>
        <w:t>RLLC enhancements (and IIOT) should target FR1 and FR2 with equal priority.</w:t>
      </w:r>
    </w:p>
    <w:p w14:paraId="2566F903" w14:textId="77777777" w:rsidR="00586644" w:rsidRPr="007757BB" w:rsidRDefault="00586644" w:rsidP="00586644">
      <w:pPr>
        <w:pStyle w:val="afe"/>
        <w:numPr>
          <w:ilvl w:val="1"/>
          <w:numId w:val="61"/>
        </w:numPr>
        <w:spacing w:afterLines="50" w:after="120"/>
        <w:ind w:leftChars="0"/>
        <w:jc w:val="both"/>
        <w:rPr>
          <w:rFonts w:eastAsia="SimSun"/>
          <w:i/>
          <w:sz w:val="22"/>
          <w:lang w:val="en-US" w:eastAsia="zh-CN"/>
        </w:rPr>
      </w:pPr>
      <w:r>
        <w:rPr>
          <w:rFonts w:eastAsia="SimSun"/>
          <w:i/>
          <w:sz w:val="22"/>
          <w:lang w:val="en-US" w:eastAsia="zh-CN"/>
        </w:rPr>
        <w:lastRenderedPageBreak/>
        <w:t>Note: spectra on FR1 and FR2 have already been identified in some countries.</w:t>
      </w:r>
    </w:p>
    <w:p w14:paraId="7A6BBC4E" w14:textId="77777777" w:rsidR="00586644" w:rsidRPr="007757BB" w:rsidRDefault="00586644" w:rsidP="00586644">
      <w:pPr>
        <w:pStyle w:val="afe"/>
        <w:numPr>
          <w:ilvl w:val="0"/>
          <w:numId w:val="61"/>
        </w:numPr>
        <w:spacing w:afterLines="50" w:after="120"/>
        <w:ind w:leftChars="0"/>
        <w:jc w:val="both"/>
        <w:rPr>
          <w:rFonts w:eastAsia="SimSun"/>
          <w:i/>
          <w:sz w:val="22"/>
          <w:lang w:val="en-US" w:eastAsia="zh-CN"/>
        </w:rPr>
      </w:pPr>
      <w:r w:rsidRPr="007757BB">
        <w:rPr>
          <w:rFonts w:eastAsia="SimSun" w:hint="eastAsia"/>
          <w:i/>
          <w:sz w:val="22"/>
          <w:lang w:val="en-US" w:eastAsia="zh-CN"/>
        </w:rPr>
        <w:t>U</w:t>
      </w:r>
      <w:r w:rsidRPr="007757BB">
        <w:rPr>
          <w:rFonts w:eastAsia="SimSun"/>
          <w:i/>
          <w:sz w:val="22"/>
          <w:lang w:val="en-US" w:eastAsia="zh-CN"/>
        </w:rPr>
        <w:t>RLLC enhancements (and IIOT) should take into account following use-cases.</w:t>
      </w:r>
    </w:p>
    <w:p w14:paraId="122402D6" w14:textId="77777777" w:rsidR="00586644" w:rsidRDefault="00586644" w:rsidP="00586644">
      <w:pPr>
        <w:pStyle w:val="afe"/>
        <w:numPr>
          <w:ilvl w:val="1"/>
          <w:numId w:val="61"/>
        </w:numPr>
        <w:spacing w:afterLines="50" w:after="120"/>
        <w:ind w:leftChars="0"/>
        <w:jc w:val="both"/>
        <w:rPr>
          <w:rFonts w:eastAsia="SimSun"/>
          <w:i/>
          <w:sz w:val="22"/>
          <w:lang w:val="en-US" w:eastAsia="zh-CN"/>
        </w:rPr>
      </w:pPr>
      <w:r w:rsidRPr="007757BB">
        <w:rPr>
          <w:rFonts w:eastAsia="SimSun" w:hint="eastAsia"/>
          <w:i/>
          <w:sz w:val="22"/>
          <w:lang w:val="en-US" w:eastAsia="zh-CN"/>
        </w:rPr>
        <w:t>L</w:t>
      </w:r>
      <w:r w:rsidRPr="007757BB">
        <w:rPr>
          <w:rFonts w:eastAsia="SimSun"/>
          <w:i/>
          <w:sz w:val="22"/>
          <w:lang w:val="en-US" w:eastAsia="zh-CN"/>
        </w:rPr>
        <w:t>ocal 5G operated by the local 5G service provide</w:t>
      </w:r>
      <w:r>
        <w:rPr>
          <w:rFonts w:eastAsia="SimSun"/>
          <w:i/>
          <w:sz w:val="22"/>
          <w:lang w:val="en-US" w:eastAsia="zh-CN"/>
        </w:rPr>
        <w:t>r</w:t>
      </w:r>
      <w:r w:rsidRPr="007757BB">
        <w:rPr>
          <w:rFonts w:eastAsia="SimSun"/>
          <w:i/>
          <w:sz w:val="22"/>
          <w:lang w:val="en-US" w:eastAsia="zh-CN"/>
        </w:rPr>
        <w:t xml:space="preserve"> using dedicated NR carrier frequency.</w:t>
      </w:r>
    </w:p>
    <w:p w14:paraId="0A8D8105" w14:textId="77777777" w:rsidR="00586644" w:rsidRPr="007757BB" w:rsidRDefault="00586644" w:rsidP="00586644">
      <w:pPr>
        <w:pStyle w:val="afe"/>
        <w:numPr>
          <w:ilvl w:val="1"/>
          <w:numId w:val="61"/>
        </w:numPr>
        <w:spacing w:afterLines="50" w:after="120"/>
        <w:ind w:leftChars="0"/>
        <w:jc w:val="both"/>
        <w:rPr>
          <w:rFonts w:eastAsia="SimSun"/>
          <w:i/>
          <w:sz w:val="22"/>
          <w:lang w:val="en-US" w:eastAsia="zh-CN"/>
        </w:rPr>
      </w:pPr>
      <w:r w:rsidRPr="007757BB">
        <w:rPr>
          <w:rFonts w:eastAsia="SimSun" w:hint="eastAsia"/>
          <w:i/>
          <w:sz w:val="22"/>
          <w:lang w:val="en-US" w:eastAsia="zh-CN"/>
        </w:rPr>
        <w:t>L</w:t>
      </w:r>
      <w:r w:rsidRPr="007757BB">
        <w:rPr>
          <w:rFonts w:eastAsia="SimSun"/>
          <w:i/>
          <w:sz w:val="22"/>
          <w:lang w:val="en-US" w:eastAsia="zh-CN"/>
        </w:rPr>
        <w:t xml:space="preserve">ocal 5G operated by an operator using </w:t>
      </w:r>
      <w:r>
        <w:rPr>
          <w:rFonts w:eastAsia="SimSun"/>
          <w:i/>
          <w:sz w:val="22"/>
          <w:lang w:val="en-US" w:eastAsia="zh-CN"/>
        </w:rPr>
        <w:t>usual</w:t>
      </w:r>
      <w:r w:rsidRPr="007757BB">
        <w:rPr>
          <w:rFonts w:eastAsia="SimSun"/>
          <w:i/>
          <w:sz w:val="22"/>
          <w:lang w:val="en-US" w:eastAsia="zh-CN"/>
        </w:rPr>
        <w:t xml:space="preserve"> NR carrier frequencies.</w:t>
      </w:r>
    </w:p>
    <w:p w14:paraId="0E1FC439" w14:textId="77777777" w:rsidR="00586644" w:rsidRPr="006C077C" w:rsidRDefault="00586644" w:rsidP="00586644">
      <w:pPr>
        <w:spacing w:afterLines="50" w:after="120"/>
        <w:jc w:val="both"/>
        <w:rPr>
          <w:rFonts w:eastAsia="SimSun"/>
          <w:b/>
          <w:sz w:val="22"/>
          <w:u w:val="single"/>
          <w:lang w:val="en-US" w:eastAsia="zh-CN"/>
        </w:rPr>
      </w:pPr>
      <w:r w:rsidRPr="006C077C">
        <w:rPr>
          <w:rFonts w:eastAsia="SimSun" w:hint="eastAsia"/>
          <w:b/>
          <w:sz w:val="22"/>
          <w:u w:val="single"/>
          <w:lang w:val="en-US" w:eastAsia="zh-CN"/>
        </w:rPr>
        <w:t>P</w:t>
      </w:r>
      <w:r w:rsidRPr="006C077C">
        <w:rPr>
          <w:rFonts w:eastAsia="SimSun"/>
          <w:b/>
          <w:sz w:val="22"/>
          <w:u w:val="single"/>
          <w:lang w:val="en-US" w:eastAsia="zh-CN"/>
        </w:rPr>
        <w:t xml:space="preserve">roposal </w:t>
      </w:r>
      <w:r>
        <w:rPr>
          <w:rFonts w:eastAsia="SimSun"/>
          <w:b/>
          <w:sz w:val="22"/>
          <w:u w:val="single"/>
          <w:lang w:val="en-US" w:eastAsia="zh-CN"/>
        </w:rPr>
        <w:t>2</w:t>
      </w:r>
      <w:r w:rsidRPr="006C077C">
        <w:rPr>
          <w:rFonts w:eastAsia="SimSun"/>
          <w:b/>
          <w:sz w:val="22"/>
          <w:u w:val="single"/>
          <w:lang w:val="en-US" w:eastAsia="zh-CN"/>
        </w:rPr>
        <w:t>:</w:t>
      </w:r>
    </w:p>
    <w:p w14:paraId="73B76B5D" w14:textId="77777777" w:rsidR="00586644" w:rsidRDefault="00586644" w:rsidP="00586644">
      <w:pPr>
        <w:pStyle w:val="afe"/>
        <w:numPr>
          <w:ilvl w:val="0"/>
          <w:numId w:val="61"/>
        </w:numPr>
        <w:spacing w:afterLines="50" w:after="120"/>
        <w:ind w:leftChars="0"/>
        <w:jc w:val="both"/>
        <w:rPr>
          <w:rFonts w:eastAsia="SimSun"/>
          <w:i/>
          <w:sz w:val="22"/>
          <w:lang w:val="en-US" w:eastAsia="zh-CN"/>
        </w:rPr>
      </w:pPr>
      <w:r w:rsidRPr="007757BB">
        <w:rPr>
          <w:rFonts w:eastAsia="SimSun" w:hint="eastAsia"/>
          <w:i/>
          <w:sz w:val="22"/>
          <w:lang w:val="en-US" w:eastAsia="zh-CN"/>
        </w:rPr>
        <w:t>U</w:t>
      </w:r>
      <w:r w:rsidRPr="007757BB">
        <w:rPr>
          <w:rFonts w:eastAsia="SimSun"/>
          <w:i/>
          <w:sz w:val="22"/>
          <w:lang w:val="en-US" w:eastAsia="zh-CN"/>
        </w:rPr>
        <w:t xml:space="preserve">RLLC enhancements (and IIOT) should </w:t>
      </w:r>
      <w:r>
        <w:rPr>
          <w:rFonts w:eastAsia="SimSun"/>
          <w:i/>
          <w:sz w:val="22"/>
          <w:lang w:val="en-US" w:eastAsia="zh-CN"/>
        </w:rPr>
        <w:t>consider multi-carrier operation</w:t>
      </w:r>
      <w:r w:rsidRPr="007757BB">
        <w:rPr>
          <w:rFonts w:eastAsia="SimSun"/>
          <w:i/>
          <w:sz w:val="22"/>
          <w:lang w:val="en-US" w:eastAsia="zh-CN"/>
        </w:rPr>
        <w:t>.</w:t>
      </w:r>
    </w:p>
    <w:p w14:paraId="5E9EB283" w14:textId="77777777" w:rsidR="00586644" w:rsidRPr="004C4AFC" w:rsidRDefault="00586644" w:rsidP="00586644">
      <w:pPr>
        <w:pStyle w:val="afe"/>
        <w:numPr>
          <w:ilvl w:val="1"/>
          <w:numId w:val="61"/>
        </w:numPr>
        <w:spacing w:afterLines="50" w:after="120"/>
        <w:ind w:leftChars="0"/>
        <w:jc w:val="both"/>
        <w:rPr>
          <w:rFonts w:eastAsia="SimSun"/>
          <w:i/>
          <w:sz w:val="22"/>
          <w:lang w:val="en-US" w:eastAsia="zh-CN"/>
        </w:rPr>
      </w:pPr>
      <w:r>
        <w:rPr>
          <w:rFonts w:eastAsia="SimSun"/>
          <w:i/>
          <w:sz w:val="22"/>
          <w:lang w:val="en-US" w:eastAsia="zh-CN"/>
        </w:rPr>
        <w:t>To simplify UE implementation and/or NW operation as well as enhancing performances.</w:t>
      </w:r>
    </w:p>
    <w:p w14:paraId="07EFB63D" w14:textId="77777777" w:rsidR="00586644" w:rsidRPr="006C077C" w:rsidRDefault="00586644" w:rsidP="00586644">
      <w:pPr>
        <w:spacing w:afterLines="50" w:after="120"/>
        <w:jc w:val="both"/>
        <w:rPr>
          <w:rFonts w:eastAsia="SimSun"/>
          <w:b/>
          <w:sz w:val="22"/>
          <w:u w:val="single"/>
          <w:lang w:val="en-US" w:eastAsia="zh-CN"/>
        </w:rPr>
      </w:pPr>
      <w:r w:rsidRPr="006C077C">
        <w:rPr>
          <w:rFonts w:eastAsia="SimSun" w:hint="eastAsia"/>
          <w:b/>
          <w:sz w:val="22"/>
          <w:u w:val="single"/>
          <w:lang w:val="en-US" w:eastAsia="zh-CN"/>
        </w:rPr>
        <w:t>P</w:t>
      </w:r>
      <w:r w:rsidRPr="006C077C">
        <w:rPr>
          <w:rFonts w:eastAsia="SimSun"/>
          <w:b/>
          <w:sz w:val="22"/>
          <w:u w:val="single"/>
          <w:lang w:val="en-US" w:eastAsia="zh-CN"/>
        </w:rPr>
        <w:t xml:space="preserve">roposal </w:t>
      </w:r>
      <w:r>
        <w:rPr>
          <w:rFonts w:eastAsia="SimSun"/>
          <w:b/>
          <w:sz w:val="22"/>
          <w:u w:val="single"/>
          <w:lang w:val="en-US" w:eastAsia="zh-CN"/>
        </w:rPr>
        <w:t>3</w:t>
      </w:r>
      <w:r w:rsidRPr="006C077C">
        <w:rPr>
          <w:rFonts w:eastAsia="SimSun"/>
          <w:b/>
          <w:sz w:val="22"/>
          <w:u w:val="single"/>
          <w:lang w:val="en-US" w:eastAsia="zh-CN"/>
        </w:rPr>
        <w:t>:</w:t>
      </w:r>
    </w:p>
    <w:p w14:paraId="122EE827" w14:textId="77777777" w:rsidR="00586644" w:rsidRDefault="00586644" w:rsidP="00586644">
      <w:pPr>
        <w:pStyle w:val="afe"/>
        <w:numPr>
          <w:ilvl w:val="0"/>
          <w:numId w:val="61"/>
        </w:numPr>
        <w:spacing w:afterLines="50" w:after="120"/>
        <w:ind w:leftChars="0"/>
        <w:jc w:val="both"/>
        <w:rPr>
          <w:rFonts w:eastAsia="SimSun"/>
          <w:i/>
          <w:sz w:val="22"/>
          <w:lang w:val="en-US" w:eastAsia="zh-CN"/>
        </w:rPr>
      </w:pPr>
      <w:r w:rsidRPr="007757BB">
        <w:rPr>
          <w:rFonts w:eastAsia="SimSun" w:hint="eastAsia"/>
          <w:i/>
          <w:sz w:val="22"/>
          <w:lang w:val="en-US" w:eastAsia="zh-CN"/>
        </w:rPr>
        <w:t>U</w:t>
      </w:r>
      <w:r w:rsidRPr="007757BB">
        <w:rPr>
          <w:rFonts w:eastAsia="SimSun"/>
          <w:i/>
          <w:sz w:val="22"/>
          <w:lang w:val="en-US" w:eastAsia="zh-CN"/>
        </w:rPr>
        <w:t xml:space="preserve">RLLC enhancements (and IIOT) should </w:t>
      </w:r>
      <w:r>
        <w:rPr>
          <w:rFonts w:eastAsia="SimSun"/>
          <w:i/>
          <w:sz w:val="22"/>
          <w:lang w:val="en-US" w:eastAsia="zh-CN"/>
        </w:rPr>
        <w:t>consider multi-TRP operation</w:t>
      </w:r>
      <w:r w:rsidRPr="007757BB">
        <w:rPr>
          <w:rFonts w:eastAsia="SimSun"/>
          <w:i/>
          <w:sz w:val="22"/>
          <w:lang w:val="en-US" w:eastAsia="zh-CN"/>
        </w:rPr>
        <w:t>.</w:t>
      </w:r>
    </w:p>
    <w:p w14:paraId="2C8CD72B" w14:textId="77777777" w:rsidR="00586644" w:rsidRPr="004C4AFC" w:rsidRDefault="00586644" w:rsidP="00586644">
      <w:pPr>
        <w:pStyle w:val="afe"/>
        <w:numPr>
          <w:ilvl w:val="1"/>
          <w:numId w:val="61"/>
        </w:numPr>
        <w:spacing w:afterLines="50" w:after="120"/>
        <w:ind w:leftChars="0"/>
        <w:jc w:val="both"/>
        <w:rPr>
          <w:rFonts w:eastAsia="SimSun"/>
          <w:i/>
          <w:sz w:val="22"/>
          <w:lang w:val="en-US" w:eastAsia="zh-CN"/>
        </w:rPr>
      </w:pPr>
      <w:r>
        <w:rPr>
          <w:rFonts w:eastAsia="SimSun"/>
          <w:i/>
          <w:sz w:val="22"/>
          <w:lang w:val="en-US" w:eastAsia="zh-CN"/>
        </w:rPr>
        <w:t>Spatial/macro/beam diversity is useful even if UE report is not reliable compared to the operational requirement.</w:t>
      </w:r>
    </w:p>
    <w:p w14:paraId="10069505" w14:textId="77777777" w:rsidR="00586644" w:rsidRPr="00586644" w:rsidRDefault="00586644" w:rsidP="00D5166A">
      <w:pPr>
        <w:spacing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EC6314C" w14:textId="23600380" w:rsidR="00832F2A" w:rsidRDefault="00832F2A" w:rsidP="00832F2A">
      <w:pPr>
        <w:widowControl w:val="0"/>
        <w:numPr>
          <w:ilvl w:val="0"/>
          <w:numId w:val="4"/>
        </w:numPr>
        <w:spacing w:after="120"/>
        <w:jc w:val="both"/>
        <w:rPr>
          <w:rFonts w:eastAsia="SimSun"/>
          <w:sz w:val="22"/>
          <w:lang w:val="en-US" w:eastAsia="zh-CN"/>
        </w:rPr>
      </w:pPr>
      <w:r w:rsidRPr="0038290F">
        <w:rPr>
          <w:rFonts w:eastAsia="SimSun"/>
          <w:sz w:val="22"/>
          <w:lang w:val="en-US" w:eastAsia="zh-CN"/>
        </w:rPr>
        <w:t>RP-190726</w:t>
      </w:r>
      <w:r>
        <w:rPr>
          <w:rFonts w:eastAsia="SimSun"/>
          <w:sz w:val="22"/>
          <w:lang w:val="en-US" w:eastAsia="zh-CN"/>
        </w:rPr>
        <w:t>, ‘</w:t>
      </w:r>
      <w:r w:rsidRPr="0038290F">
        <w:rPr>
          <w:rFonts w:eastAsia="SimSun"/>
          <w:sz w:val="22"/>
          <w:lang w:val="en-US" w:eastAsia="zh-CN"/>
        </w:rPr>
        <w:t>New WID: Physical Layer Enhancements for NR</w:t>
      </w:r>
      <w:r w:rsidRPr="0038290F">
        <w:rPr>
          <w:rFonts w:eastAsia="SimSun" w:hint="eastAsia"/>
          <w:sz w:val="22"/>
          <w:lang w:val="en-US" w:eastAsia="zh-CN"/>
        </w:rPr>
        <w:t xml:space="preserve"> Ultra-Reliable and Low Latency Communication</w:t>
      </w:r>
      <w:r w:rsidRPr="0038290F">
        <w:rPr>
          <w:rFonts w:eastAsia="SimSun"/>
          <w:sz w:val="22"/>
          <w:lang w:val="en-US" w:eastAsia="zh-CN"/>
        </w:rPr>
        <w:t xml:space="preserve"> </w:t>
      </w:r>
      <w:r w:rsidRPr="0038290F">
        <w:rPr>
          <w:rFonts w:eastAsia="SimSun" w:hint="eastAsia"/>
          <w:sz w:val="22"/>
          <w:lang w:val="en-US" w:eastAsia="zh-CN"/>
        </w:rPr>
        <w:t>(</w:t>
      </w:r>
      <w:r w:rsidRPr="0038290F">
        <w:rPr>
          <w:rFonts w:eastAsia="SimSun"/>
          <w:sz w:val="22"/>
          <w:lang w:val="en-US" w:eastAsia="zh-CN"/>
        </w:rPr>
        <w:t>URLLC</w:t>
      </w:r>
      <w:r w:rsidRPr="0038290F">
        <w:rPr>
          <w:rFonts w:eastAsia="SimSun" w:hint="eastAsia"/>
          <w:sz w:val="22"/>
          <w:lang w:val="en-US" w:eastAsia="zh-CN"/>
        </w:rPr>
        <w:t>)</w:t>
      </w:r>
      <w:r>
        <w:rPr>
          <w:rFonts w:eastAsia="SimSun"/>
          <w:sz w:val="22"/>
          <w:lang w:val="en-US" w:eastAsia="zh-CN"/>
        </w:rPr>
        <w:t xml:space="preserve">,’ </w:t>
      </w:r>
      <w:r w:rsidRPr="0038290F">
        <w:rPr>
          <w:rFonts w:eastAsia="SimSun"/>
          <w:sz w:val="22"/>
          <w:lang w:val="en-US" w:eastAsia="zh-CN"/>
        </w:rPr>
        <w:t xml:space="preserve">Huawei, </w:t>
      </w:r>
      <w:proofErr w:type="spellStart"/>
      <w:r w:rsidRPr="0038290F">
        <w:rPr>
          <w:rFonts w:eastAsia="SimSun"/>
          <w:sz w:val="22"/>
          <w:lang w:val="en-US" w:eastAsia="zh-CN"/>
        </w:rPr>
        <w:t>HiSilicon</w:t>
      </w:r>
      <w:proofErr w:type="spellEnd"/>
    </w:p>
    <w:p w14:paraId="34339CCF" w14:textId="77777777" w:rsidR="00900FF4" w:rsidRPr="00E92FA1" w:rsidRDefault="00B53D3A" w:rsidP="00126BEA">
      <w:pPr>
        <w:widowControl w:val="0"/>
        <w:numPr>
          <w:ilvl w:val="0"/>
          <w:numId w:val="4"/>
        </w:numPr>
        <w:spacing w:after="120"/>
        <w:jc w:val="both"/>
        <w:rPr>
          <w:rFonts w:eastAsia="SimSun" w:hint="eastAsia"/>
          <w:sz w:val="22"/>
          <w:lang w:val="en-US" w:eastAsia="zh-CN"/>
        </w:rPr>
      </w:pPr>
      <w:hyperlink r:id="rId12" w:history="1">
        <w:r w:rsidR="00900FF4" w:rsidRPr="00126BEA">
          <w:rPr>
            <w:rFonts w:eastAsia="SimSun"/>
            <w:sz w:val="22"/>
            <w:lang w:val="en-US" w:eastAsia="zh-CN"/>
          </w:rPr>
          <w:t>http://www.soumu.go.jp/main_content/000607542.pdf</w:t>
        </w:r>
      </w:hyperlink>
    </w:p>
    <w:p w14:paraId="0A81DEDC" w14:textId="7C370AC5" w:rsidR="00F41B98" w:rsidRPr="00126BEA" w:rsidRDefault="00126BEA" w:rsidP="00126BEA">
      <w:pPr>
        <w:widowControl w:val="0"/>
        <w:numPr>
          <w:ilvl w:val="0"/>
          <w:numId w:val="4"/>
        </w:numPr>
        <w:spacing w:after="120"/>
        <w:jc w:val="both"/>
        <w:rPr>
          <w:rFonts w:eastAsia="SimSun"/>
          <w:sz w:val="22"/>
          <w:lang w:val="en-US" w:eastAsia="zh-CN"/>
        </w:rPr>
      </w:pPr>
      <w:r>
        <w:rPr>
          <w:rFonts w:eastAsia="SimSun" w:hint="eastAsia"/>
          <w:sz w:val="22"/>
          <w:lang w:val="en-US" w:eastAsia="zh-CN"/>
        </w:rPr>
        <w:t>R</w:t>
      </w:r>
      <w:r>
        <w:rPr>
          <w:rFonts w:eastAsia="SimSun"/>
          <w:sz w:val="22"/>
          <w:lang w:val="en-US" w:eastAsia="zh-CN"/>
        </w:rPr>
        <w:t>1-1904966, ‘Enhancements on multi-TRP/panel transmission,’ NTT DOCOMO, INC.</w:t>
      </w:r>
    </w:p>
    <w:sectPr w:rsidR="00F41B98" w:rsidRPr="00126BEA">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632253" w14:textId="77777777" w:rsidR="00157B11" w:rsidRDefault="00157B11">
      <w:r>
        <w:separator/>
      </w:r>
    </w:p>
  </w:endnote>
  <w:endnote w:type="continuationSeparator" w:id="0">
    <w:p w14:paraId="4C74DBFA" w14:textId="77777777" w:rsidR="00157B11" w:rsidRDefault="00157B11">
      <w:r>
        <w:continuationSeparator/>
      </w:r>
    </w:p>
  </w:endnote>
  <w:endnote w:type="continuationNotice" w:id="1">
    <w:p w14:paraId="296B2929" w14:textId="77777777" w:rsidR="00157B11" w:rsidRDefault="00157B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游ゴシック">
    <w:altName w:val="Yu Gothic"/>
    <w:charset w:val="80"/>
    <w:family w:val="swiss"/>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21CBA443" w:rsidR="00B82F17" w:rsidRPr="00000924" w:rsidRDefault="00B82F1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53D3A">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53D3A">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A0ACA1" w14:textId="77777777" w:rsidR="00157B11" w:rsidRDefault="00157B11">
      <w:r>
        <w:separator/>
      </w:r>
    </w:p>
  </w:footnote>
  <w:footnote w:type="continuationSeparator" w:id="0">
    <w:p w14:paraId="27471C95" w14:textId="77777777" w:rsidR="00157B11" w:rsidRDefault="00157B11">
      <w:r>
        <w:continuationSeparator/>
      </w:r>
    </w:p>
  </w:footnote>
  <w:footnote w:type="continuationNotice" w:id="1">
    <w:p w14:paraId="64AC1FF0" w14:textId="77777777" w:rsidR="00157B11" w:rsidRDefault="00157B1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6E47EF6"/>
    <w:multiLevelType w:val="hybridMultilevel"/>
    <w:tmpl w:val="09B8116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DB5797"/>
    <w:multiLevelType w:val="hybridMultilevel"/>
    <w:tmpl w:val="F196CF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AC258DD"/>
    <w:multiLevelType w:val="hybridMultilevel"/>
    <w:tmpl w:val="D5B405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0DB05833"/>
    <w:multiLevelType w:val="hybridMultilevel"/>
    <w:tmpl w:val="D372792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E2E2C47"/>
    <w:multiLevelType w:val="multilevel"/>
    <w:tmpl w:val="BE2C4E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13E3086"/>
    <w:multiLevelType w:val="hybridMultilevel"/>
    <w:tmpl w:val="53EAD11E"/>
    <w:lvl w:ilvl="0" w:tplc="C180CD7A">
      <w:start w:val="1"/>
      <w:numFmt w:val="decimal"/>
      <w:lvlText w:val="%1."/>
      <w:lvlJc w:val="left"/>
      <w:pPr>
        <w:ind w:left="360" w:hanging="360"/>
      </w:pPr>
      <w:rPr>
        <w:rFonts w:hint="default"/>
        <w:color w:val="C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18175099"/>
    <w:multiLevelType w:val="hybridMultilevel"/>
    <w:tmpl w:val="FCD88350"/>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nsid w:val="1AF847B9"/>
    <w:multiLevelType w:val="hybridMultilevel"/>
    <w:tmpl w:val="91029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21382CAE"/>
    <w:multiLevelType w:val="hybridMultilevel"/>
    <w:tmpl w:val="925E9CB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9623E05"/>
    <w:multiLevelType w:val="hybridMultilevel"/>
    <w:tmpl w:val="2618D038"/>
    <w:lvl w:ilvl="0" w:tplc="1F008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3">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8">
    <w:nsid w:val="383B645E"/>
    <w:multiLevelType w:val="hybridMultilevel"/>
    <w:tmpl w:val="6D18C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59C446D"/>
    <w:multiLevelType w:val="hybridMultilevel"/>
    <w:tmpl w:val="BC6AE766"/>
    <w:lvl w:ilvl="0" w:tplc="C180CD7A">
      <w:start w:val="1"/>
      <w:numFmt w:val="decimal"/>
      <w:lvlText w:val="%1."/>
      <w:lvlJc w:val="left"/>
      <w:pPr>
        <w:ind w:left="360" w:hanging="360"/>
      </w:pPr>
      <w:rPr>
        <w:rFonts w:hint="default"/>
        <w:color w:val="C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5">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36">
    <w:nsid w:val="4C0B0147"/>
    <w:multiLevelType w:val="hybridMultilevel"/>
    <w:tmpl w:val="BF50F5A8"/>
    <w:lvl w:ilvl="0" w:tplc="3856994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E317227"/>
    <w:multiLevelType w:val="hybridMultilevel"/>
    <w:tmpl w:val="44FA77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E9A2A90"/>
    <w:multiLevelType w:val="hybridMultilevel"/>
    <w:tmpl w:val="0442A8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409069AC">
      <w:start w:val="6"/>
      <w:numFmt w:val="bullet"/>
      <w:lvlText w:val="-"/>
      <w:lvlJc w:val="left"/>
      <w:pPr>
        <w:ind w:left="3240" w:hanging="360"/>
      </w:pPr>
      <w:rPr>
        <w:rFonts w:ascii="Times New Roman" w:eastAsiaTheme="minorEastAsia"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8015A3F"/>
    <w:multiLevelType w:val="multilevel"/>
    <w:tmpl w:val="365A9AB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nsid w:val="66964AE8"/>
    <w:multiLevelType w:val="hybridMultilevel"/>
    <w:tmpl w:val="E07476AE"/>
    <w:lvl w:ilvl="0" w:tplc="663430C2">
      <w:start w:val="1"/>
      <w:numFmt w:val="bullet"/>
      <w:lvlText w:val="–"/>
      <w:lvlJc w:val="left"/>
      <w:pPr>
        <w:tabs>
          <w:tab w:val="num" w:pos="720"/>
        </w:tabs>
        <w:ind w:left="720" w:hanging="360"/>
      </w:pPr>
      <w:rPr>
        <w:rFonts w:ascii="Times New Roman" w:hAnsi="Times New Roman" w:hint="default"/>
      </w:rPr>
    </w:lvl>
    <w:lvl w:ilvl="1" w:tplc="F91659AA" w:tentative="1">
      <w:start w:val="1"/>
      <w:numFmt w:val="bullet"/>
      <w:lvlText w:val="–"/>
      <w:lvlJc w:val="left"/>
      <w:pPr>
        <w:tabs>
          <w:tab w:val="num" w:pos="1440"/>
        </w:tabs>
        <w:ind w:left="1440" w:hanging="360"/>
      </w:pPr>
      <w:rPr>
        <w:rFonts w:ascii="Times New Roman" w:hAnsi="Times New Roman" w:hint="default"/>
      </w:rPr>
    </w:lvl>
    <w:lvl w:ilvl="2" w:tplc="463A9910" w:tentative="1">
      <w:start w:val="1"/>
      <w:numFmt w:val="bullet"/>
      <w:lvlText w:val="–"/>
      <w:lvlJc w:val="left"/>
      <w:pPr>
        <w:tabs>
          <w:tab w:val="num" w:pos="2160"/>
        </w:tabs>
        <w:ind w:left="2160" w:hanging="360"/>
      </w:pPr>
      <w:rPr>
        <w:rFonts w:ascii="Times New Roman" w:hAnsi="Times New Roman" w:hint="default"/>
      </w:rPr>
    </w:lvl>
    <w:lvl w:ilvl="3" w:tplc="8BA6D292">
      <w:start w:val="1"/>
      <w:numFmt w:val="bullet"/>
      <w:lvlText w:val="–"/>
      <w:lvlJc w:val="left"/>
      <w:pPr>
        <w:tabs>
          <w:tab w:val="num" w:pos="2880"/>
        </w:tabs>
        <w:ind w:left="2880" w:hanging="360"/>
      </w:pPr>
      <w:rPr>
        <w:rFonts w:ascii="Times New Roman" w:hAnsi="Times New Roman" w:hint="default"/>
      </w:rPr>
    </w:lvl>
    <w:lvl w:ilvl="4" w:tplc="E97A9E6E" w:tentative="1">
      <w:start w:val="1"/>
      <w:numFmt w:val="bullet"/>
      <w:lvlText w:val="–"/>
      <w:lvlJc w:val="left"/>
      <w:pPr>
        <w:tabs>
          <w:tab w:val="num" w:pos="3600"/>
        </w:tabs>
        <w:ind w:left="3600" w:hanging="360"/>
      </w:pPr>
      <w:rPr>
        <w:rFonts w:ascii="Times New Roman" w:hAnsi="Times New Roman" w:hint="default"/>
      </w:rPr>
    </w:lvl>
    <w:lvl w:ilvl="5" w:tplc="8B3E40EC" w:tentative="1">
      <w:start w:val="1"/>
      <w:numFmt w:val="bullet"/>
      <w:lvlText w:val="–"/>
      <w:lvlJc w:val="left"/>
      <w:pPr>
        <w:tabs>
          <w:tab w:val="num" w:pos="4320"/>
        </w:tabs>
        <w:ind w:left="4320" w:hanging="360"/>
      </w:pPr>
      <w:rPr>
        <w:rFonts w:ascii="Times New Roman" w:hAnsi="Times New Roman" w:hint="default"/>
      </w:rPr>
    </w:lvl>
    <w:lvl w:ilvl="6" w:tplc="EA764F4C" w:tentative="1">
      <w:start w:val="1"/>
      <w:numFmt w:val="bullet"/>
      <w:lvlText w:val="–"/>
      <w:lvlJc w:val="left"/>
      <w:pPr>
        <w:tabs>
          <w:tab w:val="num" w:pos="5040"/>
        </w:tabs>
        <w:ind w:left="5040" w:hanging="360"/>
      </w:pPr>
      <w:rPr>
        <w:rFonts w:ascii="Times New Roman" w:hAnsi="Times New Roman" w:hint="default"/>
      </w:rPr>
    </w:lvl>
    <w:lvl w:ilvl="7" w:tplc="9BFECFE6" w:tentative="1">
      <w:start w:val="1"/>
      <w:numFmt w:val="bullet"/>
      <w:lvlText w:val="–"/>
      <w:lvlJc w:val="left"/>
      <w:pPr>
        <w:tabs>
          <w:tab w:val="num" w:pos="5760"/>
        </w:tabs>
        <w:ind w:left="5760" w:hanging="360"/>
      </w:pPr>
      <w:rPr>
        <w:rFonts w:ascii="Times New Roman" w:hAnsi="Times New Roman" w:hint="default"/>
      </w:rPr>
    </w:lvl>
    <w:lvl w:ilvl="8" w:tplc="25626AB6" w:tentative="1">
      <w:start w:val="1"/>
      <w:numFmt w:val="bullet"/>
      <w:lvlText w:val="–"/>
      <w:lvlJc w:val="left"/>
      <w:pPr>
        <w:tabs>
          <w:tab w:val="num" w:pos="6480"/>
        </w:tabs>
        <w:ind w:left="6480" w:hanging="360"/>
      </w:pPr>
      <w:rPr>
        <w:rFonts w:ascii="Times New Roman" w:hAnsi="Times New Roman" w:hint="default"/>
      </w:rPr>
    </w:lvl>
  </w:abstractNum>
  <w:abstractNum w:abstractNumId="48">
    <w:nsid w:val="66AC2616"/>
    <w:multiLevelType w:val="hybridMultilevel"/>
    <w:tmpl w:val="BFAA8A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nsid w:val="6A1C0C40"/>
    <w:multiLevelType w:val="hybridMultilevel"/>
    <w:tmpl w:val="3E0A6BA0"/>
    <w:lvl w:ilvl="0" w:tplc="FB0826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AF875F1"/>
    <w:multiLevelType w:val="hybridMultilevel"/>
    <w:tmpl w:val="D9622562"/>
    <w:lvl w:ilvl="0" w:tplc="9D52DA16">
      <w:start w:val="1"/>
      <w:numFmt w:val="bullet"/>
      <w:lvlText w:val="•"/>
      <w:lvlJc w:val="left"/>
      <w:pPr>
        <w:tabs>
          <w:tab w:val="num" w:pos="720"/>
        </w:tabs>
        <w:ind w:left="720" w:hanging="360"/>
      </w:pPr>
      <w:rPr>
        <w:rFonts w:ascii="Arial" w:hAnsi="Arial" w:hint="default"/>
      </w:rPr>
    </w:lvl>
    <w:lvl w:ilvl="1" w:tplc="284AF030">
      <w:start w:val="185"/>
      <w:numFmt w:val="bullet"/>
      <w:lvlText w:val="–"/>
      <w:lvlJc w:val="left"/>
      <w:pPr>
        <w:tabs>
          <w:tab w:val="num" w:pos="1440"/>
        </w:tabs>
        <w:ind w:left="1440" w:hanging="360"/>
      </w:pPr>
      <w:rPr>
        <w:rFonts w:ascii="SimSun" w:hAnsi="SimSun" w:hint="default"/>
      </w:rPr>
    </w:lvl>
    <w:lvl w:ilvl="2" w:tplc="E6001ECA" w:tentative="1">
      <w:start w:val="1"/>
      <w:numFmt w:val="bullet"/>
      <w:lvlText w:val="•"/>
      <w:lvlJc w:val="left"/>
      <w:pPr>
        <w:tabs>
          <w:tab w:val="num" w:pos="2160"/>
        </w:tabs>
        <w:ind w:left="2160" w:hanging="360"/>
      </w:pPr>
      <w:rPr>
        <w:rFonts w:ascii="Arial" w:hAnsi="Arial" w:hint="default"/>
      </w:rPr>
    </w:lvl>
    <w:lvl w:ilvl="3" w:tplc="76B8E2EA" w:tentative="1">
      <w:start w:val="1"/>
      <w:numFmt w:val="bullet"/>
      <w:lvlText w:val="•"/>
      <w:lvlJc w:val="left"/>
      <w:pPr>
        <w:tabs>
          <w:tab w:val="num" w:pos="2880"/>
        </w:tabs>
        <w:ind w:left="2880" w:hanging="360"/>
      </w:pPr>
      <w:rPr>
        <w:rFonts w:ascii="Arial" w:hAnsi="Arial" w:hint="default"/>
      </w:rPr>
    </w:lvl>
    <w:lvl w:ilvl="4" w:tplc="D4D46A1A" w:tentative="1">
      <w:start w:val="1"/>
      <w:numFmt w:val="bullet"/>
      <w:lvlText w:val="•"/>
      <w:lvlJc w:val="left"/>
      <w:pPr>
        <w:tabs>
          <w:tab w:val="num" w:pos="3600"/>
        </w:tabs>
        <w:ind w:left="3600" w:hanging="360"/>
      </w:pPr>
      <w:rPr>
        <w:rFonts w:ascii="Arial" w:hAnsi="Arial" w:hint="default"/>
      </w:rPr>
    </w:lvl>
    <w:lvl w:ilvl="5" w:tplc="EB501ED4" w:tentative="1">
      <w:start w:val="1"/>
      <w:numFmt w:val="bullet"/>
      <w:lvlText w:val="•"/>
      <w:lvlJc w:val="left"/>
      <w:pPr>
        <w:tabs>
          <w:tab w:val="num" w:pos="4320"/>
        </w:tabs>
        <w:ind w:left="4320" w:hanging="360"/>
      </w:pPr>
      <w:rPr>
        <w:rFonts w:ascii="Arial" w:hAnsi="Arial" w:hint="default"/>
      </w:rPr>
    </w:lvl>
    <w:lvl w:ilvl="6" w:tplc="F588ED84" w:tentative="1">
      <w:start w:val="1"/>
      <w:numFmt w:val="bullet"/>
      <w:lvlText w:val="•"/>
      <w:lvlJc w:val="left"/>
      <w:pPr>
        <w:tabs>
          <w:tab w:val="num" w:pos="5040"/>
        </w:tabs>
        <w:ind w:left="5040" w:hanging="360"/>
      </w:pPr>
      <w:rPr>
        <w:rFonts w:ascii="Arial" w:hAnsi="Arial" w:hint="default"/>
      </w:rPr>
    </w:lvl>
    <w:lvl w:ilvl="7" w:tplc="9788AF5C" w:tentative="1">
      <w:start w:val="1"/>
      <w:numFmt w:val="bullet"/>
      <w:lvlText w:val="•"/>
      <w:lvlJc w:val="left"/>
      <w:pPr>
        <w:tabs>
          <w:tab w:val="num" w:pos="5760"/>
        </w:tabs>
        <w:ind w:left="5760" w:hanging="360"/>
      </w:pPr>
      <w:rPr>
        <w:rFonts w:ascii="Arial" w:hAnsi="Arial" w:hint="default"/>
      </w:rPr>
    </w:lvl>
    <w:lvl w:ilvl="8" w:tplc="CC2679F8" w:tentative="1">
      <w:start w:val="1"/>
      <w:numFmt w:val="bullet"/>
      <w:lvlText w:val="•"/>
      <w:lvlJc w:val="left"/>
      <w:pPr>
        <w:tabs>
          <w:tab w:val="num" w:pos="6480"/>
        </w:tabs>
        <w:ind w:left="6480" w:hanging="360"/>
      </w:pPr>
      <w:rPr>
        <w:rFonts w:ascii="Arial" w:hAnsi="Arial" w:hint="default"/>
      </w:rPr>
    </w:lvl>
  </w:abstractNum>
  <w:abstractNum w:abstractNumId="51">
    <w:nsid w:val="70554088"/>
    <w:multiLevelType w:val="hybridMultilevel"/>
    <w:tmpl w:val="DB2A9522"/>
    <w:lvl w:ilvl="0" w:tplc="C180CD7A">
      <w:start w:val="1"/>
      <w:numFmt w:val="decimal"/>
      <w:lvlText w:val="%1."/>
      <w:lvlJc w:val="left"/>
      <w:pPr>
        <w:ind w:left="420" w:hanging="420"/>
      </w:pPr>
      <w:rPr>
        <w:rFonts w:hint="default"/>
        <w:color w:val="C00000"/>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0D979B4"/>
    <w:multiLevelType w:val="hybridMultilevel"/>
    <w:tmpl w:val="A5761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7780C16"/>
    <w:multiLevelType w:val="hybridMultilevel"/>
    <w:tmpl w:val="BF4416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E20A5D8">
      <w:start w:val="3"/>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nsid w:val="7E4E4C86"/>
    <w:multiLevelType w:val="hybridMultilevel"/>
    <w:tmpl w:val="5E7AF7AC"/>
    <w:lvl w:ilvl="0" w:tplc="6B8C3832">
      <w:start w:val="1"/>
      <w:numFmt w:val="decimal"/>
      <w:lvlText w:val="%1."/>
      <w:lvlJc w:val="left"/>
      <w:pPr>
        <w:ind w:left="360" w:hanging="360"/>
      </w:pPr>
      <w:rPr>
        <w:rFonts w:hint="default"/>
      </w:rPr>
    </w:lvl>
    <w:lvl w:ilvl="1" w:tplc="04090001">
      <w:start w:val="1"/>
      <w:numFmt w:val="bullet"/>
      <w:lvlText w:val=""/>
      <w:lvlJc w:val="left"/>
      <w:pPr>
        <w:ind w:left="420" w:hanging="420"/>
      </w:pPr>
      <w:rPr>
        <w:rFonts w:ascii="Wingdings" w:hAnsi="Wingdings" w:hint="default"/>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7EA67642"/>
    <w:multiLevelType w:val="hybridMultilevel"/>
    <w:tmpl w:val="B678AACC"/>
    <w:lvl w:ilvl="0" w:tplc="0D969104">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9">
    <w:nsid w:val="7FE307AD"/>
    <w:multiLevelType w:val="hybridMultilevel"/>
    <w:tmpl w:val="A53C7A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46"/>
  </w:num>
  <w:num w:numId="3">
    <w:abstractNumId w:val="26"/>
  </w:num>
  <w:num w:numId="4">
    <w:abstractNumId w:val="17"/>
  </w:num>
  <w:num w:numId="5">
    <w:abstractNumId w:val="55"/>
  </w:num>
  <w:num w:numId="6">
    <w:abstractNumId w:val="41"/>
  </w:num>
  <w:num w:numId="7">
    <w:abstractNumId w:val="5"/>
  </w:num>
  <w:num w:numId="8">
    <w:abstractNumId w:val="48"/>
  </w:num>
  <w:num w:numId="9">
    <w:abstractNumId w:val="24"/>
  </w:num>
  <w:num w:numId="10">
    <w:abstractNumId w:val="48"/>
  </w:num>
  <w:num w:numId="11">
    <w:abstractNumId w:val="20"/>
  </w:num>
  <w:num w:numId="12">
    <w:abstractNumId w:val="57"/>
  </w:num>
  <w:num w:numId="13">
    <w:abstractNumId w:val="12"/>
  </w:num>
  <w:num w:numId="14">
    <w:abstractNumId w:val="45"/>
  </w:num>
  <w:num w:numId="15">
    <w:abstractNumId w:val="7"/>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4"/>
  </w:num>
  <w:num w:numId="18">
    <w:abstractNumId w:val="29"/>
  </w:num>
  <w:num w:numId="19">
    <w:abstractNumId w:val="27"/>
  </w:num>
  <w:num w:numId="20">
    <w:abstractNumId w:val="22"/>
  </w:num>
  <w:num w:numId="21">
    <w:abstractNumId w:val="14"/>
  </w:num>
  <w:num w:numId="22">
    <w:abstractNumId w:val="23"/>
  </w:num>
  <w:num w:numId="23">
    <w:abstractNumId w:val="25"/>
  </w:num>
  <w:num w:numId="24">
    <w:abstractNumId w:val="34"/>
  </w:num>
  <w:num w:numId="25">
    <w:abstractNumId w:val="31"/>
  </w:num>
  <w:num w:numId="26">
    <w:abstractNumId w:val="30"/>
  </w:num>
  <w:num w:numId="27">
    <w:abstractNumId w:val="18"/>
  </w:num>
  <w:num w:numId="28">
    <w:abstractNumId w:val="3"/>
  </w:num>
  <w:num w:numId="29">
    <w:abstractNumId w:val="52"/>
  </w:num>
  <w:num w:numId="30">
    <w:abstractNumId w:val="9"/>
  </w:num>
  <w:num w:numId="31">
    <w:abstractNumId w:val="40"/>
  </w:num>
  <w:num w:numId="32">
    <w:abstractNumId w:val="42"/>
  </w:num>
  <w:num w:numId="33">
    <w:abstractNumId w:val="59"/>
  </w:num>
  <w:num w:numId="34">
    <w:abstractNumId w:val="13"/>
  </w:num>
  <w:num w:numId="35">
    <w:abstractNumId w:val="16"/>
  </w:num>
  <w:num w:numId="36">
    <w:abstractNumId w:val="51"/>
  </w:num>
  <w:num w:numId="37">
    <w:abstractNumId w:val="32"/>
  </w:num>
  <w:num w:numId="38">
    <w:abstractNumId w:val="36"/>
  </w:num>
  <w:num w:numId="39">
    <w:abstractNumId w:val="2"/>
  </w:num>
  <w:num w:numId="40">
    <w:abstractNumId w:val="43"/>
  </w:num>
  <w:num w:numId="41">
    <w:abstractNumId w:val="38"/>
  </w:num>
  <w:num w:numId="42">
    <w:abstractNumId w:val="33"/>
  </w:num>
  <w:num w:numId="43">
    <w:abstractNumId w:val="35"/>
  </w:num>
  <w:num w:numId="44">
    <w:abstractNumId w:val="19"/>
  </w:num>
  <w:num w:numId="45">
    <w:abstractNumId w:val="4"/>
  </w:num>
  <w:num w:numId="46">
    <w:abstractNumId w:val="50"/>
  </w:num>
  <w:num w:numId="47">
    <w:abstractNumId w:val="58"/>
  </w:num>
  <w:num w:numId="48">
    <w:abstractNumId w:val="37"/>
  </w:num>
  <w:num w:numId="49">
    <w:abstractNumId w:val="56"/>
  </w:num>
  <w:num w:numId="50">
    <w:abstractNumId w:val="49"/>
  </w:num>
  <w:num w:numId="51">
    <w:abstractNumId w:val="54"/>
  </w:num>
  <w:num w:numId="52">
    <w:abstractNumId w:val="53"/>
  </w:num>
  <w:num w:numId="53">
    <w:abstractNumId w:val="28"/>
  </w:num>
  <w:num w:numId="54">
    <w:abstractNumId w:val="21"/>
  </w:num>
  <w:num w:numId="55">
    <w:abstractNumId w:val="47"/>
  </w:num>
  <w:num w:numId="56">
    <w:abstractNumId w:val="8"/>
  </w:num>
  <w:num w:numId="57">
    <w:abstractNumId w:val="39"/>
  </w:num>
  <w:num w:numId="58">
    <w:abstractNumId w:val="15"/>
  </w:num>
  <w:num w:numId="59">
    <w:abstractNumId w:val="10"/>
  </w:num>
  <w:num w:numId="60">
    <w:abstractNumId w:val="11"/>
  </w:num>
  <w:num w:numId="61">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260"/>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4F84"/>
    <w:rsid w:val="0000522B"/>
    <w:rsid w:val="0000530F"/>
    <w:rsid w:val="00005401"/>
    <w:rsid w:val="0000546F"/>
    <w:rsid w:val="00005515"/>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46A"/>
    <w:rsid w:val="00011941"/>
    <w:rsid w:val="000120DA"/>
    <w:rsid w:val="0001241A"/>
    <w:rsid w:val="0001243E"/>
    <w:rsid w:val="0001251B"/>
    <w:rsid w:val="0001297C"/>
    <w:rsid w:val="00012C0A"/>
    <w:rsid w:val="00012CF4"/>
    <w:rsid w:val="00012DFF"/>
    <w:rsid w:val="00012E98"/>
    <w:rsid w:val="000139A9"/>
    <w:rsid w:val="00013B31"/>
    <w:rsid w:val="000143CA"/>
    <w:rsid w:val="00015001"/>
    <w:rsid w:val="000153FF"/>
    <w:rsid w:val="00015511"/>
    <w:rsid w:val="00016090"/>
    <w:rsid w:val="00016341"/>
    <w:rsid w:val="000164FB"/>
    <w:rsid w:val="00016820"/>
    <w:rsid w:val="00016846"/>
    <w:rsid w:val="0001687D"/>
    <w:rsid w:val="00016BE7"/>
    <w:rsid w:val="00016CBF"/>
    <w:rsid w:val="000171E0"/>
    <w:rsid w:val="0001734F"/>
    <w:rsid w:val="000173ED"/>
    <w:rsid w:val="0001772C"/>
    <w:rsid w:val="00017929"/>
    <w:rsid w:val="00017C75"/>
    <w:rsid w:val="000202F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C3B"/>
    <w:rsid w:val="0002724D"/>
    <w:rsid w:val="0002786C"/>
    <w:rsid w:val="00027A3C"/>
    <w:rsid w:val="0003016F"/>
    <w:rsid w:val="0003024D"/>
    <w:rsid w:val="000303AF"/>
    <w:rsid w:val="00031738"/>
    <w:rsid w:val="000319C0"/>
    <w:rsid w:val="00031A54"/>
    <w:rsid w:val="00031B8A"/>
    <w:rsid w:val="000322B6"/>
    <w:rsid w:val="00032415"/>
    <w:rsid w:val="00032526"/>
    <w:rsid w:val="000325D4"/>
    <w:rsid w:val="00032DE3"/>
    <w:rsid w:val="00032E59"/>
    <w:rsid w:val="0003319A"/>
    <w:rsid w:val="00033641"/>
    <w:rsid w:val="000339FC"/>
    <w:rsid w:val="00033AEC"/>
    <w:rsid w:val="00033E6D"/>
    <w:rsid w:val="00033F1B"/>
    <w:rsid w:val="00034A93"/>
    <w:rsid w:val="00034DAA"/>
    <w:rsid w:val="00034E72"/>
    <w:rsid w:val="00035038"/>
    <w:rsid w:val="0003518B"/>
    <w:rsid w:val="00035722"/>
    <w:rsid w:val="00035725"/>
    <w:rsid w:val="000365F2"/>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1A9"/>
    <w:rsid w:val="000426D1"/>
    <w:rsid w:val="000436B6"/>
    <w:rsid w:val="00043CE6"/>
    <w:rsid w:val="00043E91"/>
    <w:rsid w:val="000445C0"/>
    <w:rsid w:val="00044B96"/>
    <w:rsid w:val="00045994"/>
    <w:rsid w:val="00045E79"/>
    <w:rsid w:val="0004617F"/>
    <w:rsid w:val="0004620F"/>
    <w:rsid w:val="00046576"/>
    <w:rsid w:val="00046BD6"/>
    <w:rsid w:val="00046C36"/>
    <w:rsid w:val="00046DB2"/>
    <w:rsid w:val="000473AF"/>
    <w:rsid w:val="000474F1"/>
    <w:rsid w:val="00047C54"/>
    <w:rsid w:val="00047E01"/>
    <w:rsid w:val="00047EB1"/>
    <w:rsid w:val="000501EB"/>
    <w:rsid w:val="000502E9"/>
    <w:rsid w:val="000503D2"/>
    <w:rsid w:val="000507A0"/>
    <w:rsid w:val="000507E8"/>
    <w:rsid w:val="00050BAA"/>
    <w:rsid w:val="00051485"/>
    <w:rsid w:val="000514EA"/>
    <w:rsid w:val="00051FC2"/>
    <w:rsid w:val="0005222A"/>
    <w:rsid w:val="00052465"/>
    <w:rsid w:val="000524A2"/>
    <w:rsid w:val="00052935"/>
    <w:rsid w:val="00052BE7"/>
    <w:rsid w:val="00052D2F"/>
    <w:rsid w:val="00052F1A"/>
    <w:rsid w:val="00053095"/>
    <w:rsid w:val="0005380A"/>
    <w:rsid w:val="00053AB7"/>
    <w:rsid w:val="000541D6"/>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5BF"/>
    <w:rsid w:val="00062DD3"/>
    <w:rsid w:val="00062E39"/>
    <w:rsid w:val="00062E9D"/>
    <w:rsid w:val="00063776"/>
    <w:rsid w:val="00063798"/>
    <w:rsid w:val="00063894"/>
    <w:rsid w:val="00063997"/>
    <w:rsid w:val="00064E44"/>
    <w:rsid w:val="00065379"/>
    <w:rsid w:val="00065A4C"/>
    <w:rsid w:val="00065E11"/>
    <w:rsid w:val="0006602B"/>
    <w:rsid w:val="000666D5"/>
    <w:rsid w:val="00066C0C"/>
    <w:rsid w:val="00066EA6"/>
    <w:rsid w:val="00066FD7"/>
    <w:rsid w:val="00067941"/>
    <w:rsid w:val="0006795A"/>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8B5"/>
    <w:rsid w:val="0007396D"/>
    <w:rsid w:val="00073C77"/>
    <w:rsid w:val="00074417"/>
    <w:rsid w:val="000744DC"/>
    <w:rsid w:val="00075498"/>
    <w:rsid w:val="0007585B"/>
    <w:rsid w:val="00075C87"/>
    <w:rsid w:val="0007603A"/>
    <w:rsid w:val="000761E9"/>
    <w:rsid w:val="0007778B"/>
    <w:rsid w:val="000779A9"/>
    <w:rsid w:val="00077FFC"/>
    <w:rsid w:val="0008041A"/>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7E2"/>
    <w:rsid w:val="0008390F"/>
    <w:rsid w:val="00083A43"/>
    <w:rsid w:val="00083DE3"/>
    <w:rsid w:val="000840C3"/>
    <w:rsid w:val="00084561"/>
    <w:rsid w:val="000848F9"/>
    <w:rsid w:val="00084B36"/>
    <w:rsid w:val="00084BBC"/>
    <w:rsid w:val="00084F70"/>
    <w:rsid w:val="00084FF3"/>
    <w:rsid w:val="000850E1"/>
    <w:rsid w:val="000850F3"/>
    <w:rsid w:val="00085AEE"/>
    <w:rsid w:val="00085BD4"/>
    <w:rsid w:val="00085C27"/>
    <w:rsid w:val="0008617D"/>
    <w:rsid w:val="00086246"/>
    <w:rsid w:val="000865C7"/>
    <w:rsid w:val="00086C10"/>
    <w:rsid w:val="00086D89"/>
    <w:rsid w:val="00087061"/>
    <w:rsid w:val="000875FB"/>
    <w:rsid w:val="0008771A"/>
    <w:rsid w:val="00087A7A"/>
    <w:rsid w:val="00087A90"/>
    <w:rsid w:val="00087C6A"/>
    <w:rsid w:val="00087D73"/>
    <w:rsid w:val="00087F5E"/>
    <w:rsid w:val="000900C9"/>
    <w:rsid w:val="0009075A"/>
    <w:rsid w:val="00090984"/>
    <w:rsid w:val="000910C5"/>
    <w:rsid w:val="00091419"/>
    <w:rsid w:val="00091A61"/>
    <w:rsid w:val="00091E9E"/>
    <w:rsid w:val="00091EA1"/>
    <w:rsid w:val="000921FC"/>
    <w:rsid w:val="00092268"/>
    <w:rsid w:val="000929A8"/>
    <w:rsid w:val="00092A88"/>
    <w:rsid w:val="00092BE4"/>
    <w:rsid w:val="00092D77"/>
    <w:rsid w:val="000938BD"/>
    <w:rsid w:val="00093955"/>
    <w:rsid w:val="00093C10"/>
    <w:rsid w:val="00093E83"/>
    <w:rsid w:val="00093EFE"/>
    <w:rsid w:val="00093F84"/>
    <w:rsid w:val="0009405F"/>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C1F"/>
    <w:rsid w:val="00097E0F"/>
    <w:rsid w:val="000A0315"/>
    <w:rsid w:val="000A033B"/>
    <w:rsid w:val="000A053B"/>
    <w:rsid w:val="000A07B0"/>
    <w:rsid w:val="000A07F6"/>
    <w:rsid w:val="000A0907"/>
    <w:rsid w:val="000A0A9C"/>
    <w:rsid w:val="000A0C1E"/>
    <w:rsid w:val="000A0C59"/>
    <w:rsid w:val="000A0D90"/>
    <w:rsid w:val="000A0F1E"/>
    <w:rsid w:val="000A101B"/>
    <w:rsid w:val="000A104D"/>
    <w:rsid w:val="000A107C"/>
    <w:rsid w:val="000A15CA"/>
    <w:rsid w:val="000A1F07"/>
    <w:rsid w:val="000A1FAE"/>
    <w:rsid w:val="000A22AF"/>
    <w:rsid w:val="000A2306"/>
    <w:rsid w:val="000A2589"/>
    <w:rsid w:val="000A2919"/>
    <w:rsid w:val="000A2C89"/>
    <w:rsid w:val="000A2E47"/>
    <w:rsid w:val="000A35A9"/>
    <w:rsid w:val="000A3672"/>
    <w:rsid w:val="000A3856"/>
    <w:rsid w:val="000A3E50"/>
    <w:rsid w:val="000A4F30"/>
    <w:rsid w:val="000A51B5"/>
    <w:rsid w:val="000A5826"/>
    <w:rsid w:val="000A5863"/>
    <w:rsid w:val="000A62D0"/>
    <w:rsid w:val="000A6354"/>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3F1"/>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44A"/>
    <w:rsid w:val="000B6737"/>
    <w:rsid w:val="000B78B1"/>
    <w:rsid w:val="000B7F6F"/>
    <w:rsid w:val="000C0010"/>
    <w:rsid w:val="000C01E9"/>
    <w:rsid w:val="000C0B19"/>
    <w:rsid w:val="000C0C09"/>
    <w:rsid w:val="000C0D24"/>
    <w:rsid w:val="000C0F4D"/>
    <w:rsid w:val="000C1349"/>
    <w:rsid w:val="000C1A9F"/>
    <w:rsid w:val="000C2058"/>
    <w:rsid w:val="000C21A2"/>
    <w:rsid w:val="000C259D"/>
    <w:rsid w:val="000C2B5C"/>
    <w:rsid w:val="000C2E07"/>
    <w:rsid w:val="000C3236"/>
    <w:rsid w:val="000C3729"/>
    <w:rsid w:val="000C37F8"/>
    <w:rsid w:val="000C3DF3"/>
    <w:rsid w:val="000C418C"/>
    <w:rsid w:val="000C43A5"/>
    <w:rsid w:val="000C4489"/>
    <w:rsid w:val="000C49BD"/>
    <w:rsid w:val="000C4A2F"/>
    <w:rsid w:val="000C4A37"/>
    <w:rsid w:val="000C4A51"/>
    <w:rsid w:val="000C51B1"/>
    <w:rsid w:val="000C51F8"/>
    <w:rsid w:val="000C5284"/>
    <w:rsid w:val="000C54DC"/>
    <w:rsid w:val="000C55FD"/>
    <w:rsid w:val="000C5850"/>
    <w:rsid w:val="000C58B9"/>
    <w:rsid w:val="000C5B87"/>
    <w:rsid w:val="000C5F42"/>
    <w:rsid w:val="000C664F"/>
    <w:rsid w:val="000C6981"/>
    <w:rsid w:val="000C735F"/>
    <w:rsid w:val="000C76AD"/>
    <w:rsid w:val="000C7705"/>
    <w:rsid w:val="000C7CA7"/>
    <w:rsid w:val="000D00B7"/>
    <w:rsid w:val="000D0184"/>
    <w:rsid w:val="000D01A9"/>
    <w:rsid w:val="000D0461"/>
    <w:rsid w:val="000D0465"/>
    <w:rsid w:val="000D0F6A"/>
    <w:rsid w:val="000D11BF"/>
    <w:rsid w:val="000D151A"/>
    <w:rsid w:val="000D1537"/>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2DE"/>
    <w:rsid w:val="000E5796"/>
    <w:rsid w:val="000E58B4"/>
    <w:rsid w:val="000E598D"/>
    <w:rsid w:val="000E5AA1"/>
    <w:rsid w:val="000E5AE4"/>
    <w:rsid w:val="000E620A"/>
    <w:rsid w:val="000E626D"/>
    <w:rsid w:val="000E6432"/>
    <w:rsid w:val="000E6571"/>
    <w:rsid w:val="000E6653"/>
    <w:rsid w:val="000E785A"/>
    <w:rsid w:val="000F0059"/>
    <w:rsid w:val="000F01EC"/>
    <w:rsid w:val="000F0210"/>
    <w:rsid w:val="000F049F"/>
    <w:rsid w:val="000F04D8"/>
    <w:rsid w:val="000F0687"/>
    <w:rsid w:val="000F07BB"/>
    <w:rsid w:val="000F095C"/>
    <w:rsid w:val="000F0B03"/>
    <w:rsid w:val="000F1962"/>
    <w:rsid w:val="000F1C51"/>
    <w:rsid w:val="000F1EBD"/>
    <w:rsid w:val="000F1FA9"/>
    <w:rsid w:val="000F24E9"/>
    <w:rsid w:val="000F256C"/>
    <w:rsid w:val="000F27F8"/>
    <w:rsid w:val="000F290B"/>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6BF"/>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080"/>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281"/>
    <w:rsid w:val="0011487C"/>
    <w:rsid w:val="00114F13"/>
    <w:rsid w:val="001151D5"/>
    <w:rsid w:val="001152D7"/>
    <w:rsid w:val="001153FA"/>
    <w:rsid w:val="00115471"/>
    <w:rsid w:val="00115854"/>
    <w:rsid w:val="001160A6"/>
    <w:rsid w:val="0011618B"/>
    <w:rsid w:val="0011674F"/>
    <w:rsid w:val="001167BC"/>
    <w:rsid w:val="00116848"/>
    <w:rsid w:val="00116FA1"/>
    <w:rsid w:val="001175E9"/>
    <w:rsid w:val="00117FE0"/>
    <w:rsid w:val="001200C8"/>
    <w:rsid w:val="00120630"/>
    <w:rsid w:val="00120722"/>
    <w:rsid w:val="00120A55"/>
    <w:rsid w:val="00120A5F"/>
    <w:rsid w:val="00121315"/>
    <w:rsid w:val="001215F7"/>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6BEA"/>
    <w:rsid w:val="0012757C"/>
    <w:rsid w:val="00127B38"/>
    <w:rsid w:val="00127FE2"/>
    <w:rsid w:val="001302E3"/>
    <w:rsid w:val="00130934"/>
    <w:rsid w:val="00130B5A"/>
    <w:rsid w:val="00130E9E"/>
    <w:rsid w:val="00130EF7"/>
    <w:rsid w:val="00131429"/>
    <w:rsid w:val="00131838"/>
    <w:rsid w:val="00131A24"/>
    <w:rsid w:val="00131D85"/>
    <w:rsid w:val="001321E2"/>
    <w:rsid w:val="001321FF"/>
    <w:rsid w:val="00132766"/>
    <w:rsid w:val="00132904"/>
    <w:rsid w:val="00132B84"/>
    <w:rsid w:val="00132C75"/>
    <w:rsid w:val="00132CE9"/>
    <w:rsid w:val="001331DC"/>
    <w:rsid w:val="0013345D"/>
    <w:rsid w:val="001338CD"/>
    <w:rsid w:val="00133F70"/>
    <w:rsid w:val="00134F8B"/>
    <w:rsid w:val="001353C2"/>
    <w:rsid w:val="00135767"/>
    <w:rsid w:val="00135851"/>
    <w:rsid w:val="001359E4"/>
    <w:rsid w:val="00135B02"/>
    <w:rsid w:val="00135D80"/>
    <w:rsid w:val="00135E98"/>
    <w:rsid w:val="00135F39"/>
    <w:rsid w:val="00135F7A"/>
    <w:rsid w:val="0013622C"/>
    <w:rsid w:val="00136322"/>
    <w:rsid w:val="00136378"/>
    <w:rsid w:val="0013659A"/>
    <w:rsid w:val="00136640"/>
    <w:rsid w:val="00136A69"/>
    <w:rsid w:val="00136B6C"/>
    <w:rsid w:val="0013788C"/>
    <w:rsid w:val="00137BDD"/>
    <w:rsid w:val="00137E66"/>
    <w:rsid w:val="0014009D"/>
    <w:rsid w:val="001403EA"/>
    <w:rsid w:val="001407BA"/>
    <w:rsid w:val="00140B2B"/>
    <w:rsid w:val="00140CF9"/>
    <w:rsid w:val="00141234"/>
    <w:rsid w:val="0014168E"/>
    <w:rsid w:val="0014168F"/>
    <w:rsid w:val="001416B6"/>
    <w:rsid w:val="00141980"/>
    <w:rsid w:val="001419E7"/>
    <w:rsid w:val="00141FB9"/>
    <w:rsid w:val="0014214C"/>
    <w:rsid w:val="00142540"/>
    <w:rsid w:val="00142757"/>
    <w:rsid w:val="0014288A"/>
    <w:rsid w:val="00142944"/>
    <w:rsid w:val="00142B24"/>
    <w:rsid w:val="00142B9E"/>
    <w:rsid w:val="00142D40"/>
    <w:rsid w:val="00142E78"/>
    <w:rsid w:val="001433A1"/>
    <w:rsid w:val="00143DBE"/>
    <w:rsid w:val="00144294"/>
    <w:rsid w:val="00144424"/>
    <w:rsid w:val="0014491B"/>
    <w:rsid w:val="00144EE2"/>
    <w:rsid w:val="0014501E"/>
    <w:rsid w:val="00145072"/>
    <w:rsid w:val="001450AD"/>
    <w:rsid w:val="0014520C"/>
    <w:rsid w:val="00145F02"/>
    <w:rsid w:val="0014629B"/>
    <w:rsid w:val="001462F7"/>
    <w:rsid w:val="001463A1"/>
    <w:rsid w:val="00146823"/>
    <w:rsid w:val="00146AF9"/>
    <w:rsid w:val="00146CA8"/>
    <w:rsid w:val="00146F5C"/>
    <w:rsid w:val="00147200"/>
    <w:rsid w:val="001479DF"/>
    <w:rsid w:val="00147BE5"/>
    <w:rsid w:val="00147BFC"/>
    <w:rsid w:val="00150119"/>
    <w:rsid w:val="0015016B"/>
    <w:rsid w:val="001501F7"/>
    <w:rsid w:val="0015049C"/>
    <w:rsid w:val="00150709"/>
    <w:rsid w:val="00150998"/>
    <w:rsid w:val="00150C74"/>
    <w:rsid w:val="00150C9B"/>
    <w:rsid w:val="00150CED"/>
    <w:rsid w:val="00151023"/>
    <w:rsid w:val="00151A8D"/>
    <w:rsid w:val="00151BE5"/>
    <w:rsid w:val="00151E6F"/>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AA0"/>
    <w:rsid w:val="00155C25"/>
    <w:rsid w:val="00155D0F"/>
    <w:rsid w:val="00156214"/>
    <w:rsid w:val="0015737C"/>
    <w:rsid w:val="00157421"/>
    <w:rsid w:val="0015784C"/>
    <w:rsid w:val="0015795A"/>
    <w:rsid w:val="00157A80"/>
    <w:rsid w:val="00157B11"/>
    <w:rsid w:val="00157BA9"/>
    <w:rsid w:val="00157D0D"/>
    <w:rsid w:val="001606A8"/>
    <w:rsid w:val="00160971"/>
    <w:rsid w:val="00160C5E"/>
    <w:rsid w:val="00160E1D"/>
    <w:rsid w:val="00161061"/>
    <w:rsid w:val="0016146D"/>
    <w:rsid w:val="001615CA"/>
    <w:rsid w:val="00161937"/>
    <w:rsid w:val="00161B93"/>
    <w:rsid w:val="00162382"/>
    <w:rsid w:val="00162932"/>
    <w:rsid w:val="00162A06"/>
    <w:rsid w:val="00163495"/>
    <w:rsid w:val="00163ACD"/>
    <w:rsid w:val="00163F8B"/>
    <w:rsid w:val="00164234"/>
    <w:rsid w:val="00164694"/>
    <w:rsid w:val="00164F75"/>
    <w:rsid w:val="00165322"/>
    <w:rsid w:val="00165477"/>
    <w:rsid w:val="0016574B"/>
    <w:rsid w:val="00165DE5"/>
    <w:rsid w:val="00165DE9"/>
    <w:rsid w:val="00166205"/>
    <w:rsid w:val="001663E3"/>
    <w:rsid w:val="001664E7"/>
    <w:rsid w:val="00166A44"/>
    <w:rsid w:val="00166B1C"/>
    <w:rsid w:val="00166BD8"/>
    <w:rsid w:val="001672AF"/>
    <w:rsid w:val="00167622"/>
    <w:rsid w:val="00167655"/>
    <w:rsid w:val="00167E4F"/>
    <w:rsid w:val="00167F8D"/>
    <w:rsid w:val="00167FD8"/>
    <w:rsid w:val="00170154"/>
    <w:rsid w:val="00170578"/>
    <w:rsid w:val="001705F5"/>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0E2"/>
    <w:rsid w:val="00174461"/>
    <w:rsid w:val="001751EB"/>
    <w:rsid w:val="00175255"/>
    <w:rsid w:val="0017542B"/>
    <w:rsid w:val="00175630"/>
    <w:rsid w:val="001759C3"/>
    <w:rsid w:val="00175F7A"/>
    <w:rsid w:val="0017600C"/>
    <w:rsid w:val="0017609E"/>
    <w:rsid w:val="00176222"/>
    <w:rsid w:val="001762A9"/>
    <w:rsid w:val="00176393"/>
    <w:rsid w:val="001769E0"/>
    <w:rsid w:val="001769F9"/>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35C"/>
    <w:rsid w:val="001816C2"/>
    <w:rsid w:val="001817E4"/>
    <w:rsid w:val="00181AD8"/>
    <w:rsid w:val="00181F80"/>
    <w:rsid w:val="00182096"/>
    <w:rsid w:val="001823CF"/>
    <w:rsid w:val="00182602"/>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15"/>
    <w:rsid w:val="001869A6"/>
    <w:rsid w:val="00186B2E"/>
    <w:rsid w:val="00186B71"/>
    <w:rsid w:val="00186C04"/>
    <w:rsid w:val="00186CF0"/>
    <w:rsid w:val="00187086"/>
    <w:rsid w:val="001871E5"/>
    <w:rsid w:val="001875AD"/>
    <w:rsid w:val="001875EA"/>
    <w:rsid w:val="00187999"/>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62"/>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C33"/>
    <w:rsid w:val="001A0D10"/>
    <w:rsid w:val="001A0F54"/>
    <w:rsid w:val="001A130B"/>
    <w:rsid w:val="001A1936"/>
    <w:rsid w:val="001A19DB"/>
    <w:rsid w:val="001A204D"/>
    <w:rsid w:val="001A2590"/>
    <w:rsid w:val="001A2C68"/>
    <w:rsid w:val="001A2DE5"/>
    <w:rsid w:val="001A2F38"/>
    <w:rsid w:val="001A311E"/>
    <w:rsid w:val="001A35BB"/>
    <w:rsid w:val="001A3AC1"/>
    <w:rsid w:val="001A3BBE"/>
    <w:rsid w:val="001A3C40"/>
    <w:rsid w:val="001A3D2D"/>
    <w:rsid w:val="001A3D54"/>
    <w:rsid w:val="001A3E2A"/>
    <w:rsid w:val="001A3ED6"/>
    <w:rsid w:val="001A40D9"/>
    <w:rsid w:val="001A41CB"/>
    <w:rsid w:val="001A44F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0"/>
    <w:rsid w:val="001B38B3"/>
    <w:rsid w:val="001B398E"/>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ED"/>
    <w:rsid w:val="001C48FB"/>
    <w:rsid w:val="001C49E4"/>
    <w:rsid w:val="001C4D00"/>
    <w:rsid w:val="001C4ED8"/>
    <w:rsid w:val="001C524F"/>
    <w:rsid w:val="001C5504"/>
    <w:rsid w:val="001C558B"/>
    <w:rsid w:val="001C5930"/>
    <w:rsid w:val="001C5CC8"/>
    <w:rsid w:val="001C5DD2"/>
    <w:rsid w:val="001C5F7B"/>
    <w:rsid w:val="001C5F83"/>
    <w:rsid w:val="001C63C7"/>
    <w:rsid w:val="001C654B"/>
    <w:rsid w:val="001C68C7"/>
    <w:rsid w:val="001C6C75"/>
    <w:rsid w:val="001C6D18"/>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AC9"/>
    <w:rsid w:val="001D3BFB"/>
    <w:rsid w:val="001D3C7D"/>
    <w:rsid w:val="001D3DDA"/>
    <w:rsid w:val="001D4097"/>
    <w:rsid w:val="001D491E"/>
    <w:rsid w:val="001D4921"/>
    <w:rsid w:val="001D4A8E"/>
    <w:rsid w:val="001D5150"/>
    <w:rsid w:val="001D51DF"/>
    <w:rsid w:val="001D5267"/>
    <w:rsid w:val="001D54B2"/>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3F44"/>
    <w:rsid w:val="001E3FD6"/>
    <w:rsid w:val="001E421A"/>
    <w:rsid w:val="001E4282"/>
    <w:rsid w:val="001E42AC"/>
    <w:rsid w:val="001E42D7"/>
    <w:rsid w:val="001E4340"/>
    <w:rsid w:val="001E4B78"/>
    <w:rsid w:val="001E4CDD"/>
    <w:rsid w:val="001E4F6D"/>
    <w:rsid w:val="001E598E"/>
    <w:rsid w:val="001E6BB3"/>
    <w:rsid w:val="001E6FC3"/>
    <w:rsid w:val="001E71B9"/>
    <w:rsid w:val="001E763D"/>
    <w:rsid w:val="001E7814"/>
    <w:rsid w:val="001E78AD"/>
    <w:rsid w:val="001E7D41"/>
    <w:rsid w:val="001E7ECC"/>
    <w:rsid w:val="001E7F6F"/>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E0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9B6"/>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490"/>
    <w:rsid w:val="002126E1"/>
    <w:rsid w:val="0021386B"/>
    <w:rsid w:val="0021460B"/>
    <w:rsid w:val="0021506F"/>
    <w:rsid w:val="00215106"/>
    <w:rsid w:val="002154CD"/>
    <w:rsid w:val="002155C0"/>
    <w:rsid w:val="002155FA"/>
    <w:rsid w:val="00215643"/>
    <w:rsid w:val="0021564B"/>
    <w:rsid w:val="00215945"/>
    <w:rsid w:val="00215A03"/>
    <w:rsid w:val="00215EB2"/>
    <w:rsid w:val="0021680A"/>
    <w:rsid w:val="0021681A"/>
    <w:rsid w:val="00216A57"/>
    <w:rsid w:val="00216E6E"/>
    <w:rsid w:val="002170E2"/>
    <w:rsid w:val="00217B9A"/>
    <w:rsid w:val="00217D09"/>
    <w:rsid w:val="00217E0D"/>
    <w:rsid w:val="00220475"/>
    <w:rsid w:val="00220533"/>
    <w:rsid w:val="00220C1B"/>
    <w:rsid w:val="00221A81"/>
    <w:rsid w:val="0022207C"/>
    <w:rsid w:val="00222A2D"/>
    <w:rsid w:val="00223A0C"/>
    <w:rsid w:val="00224402"/>
    <w:rsid w:val="00224907"/>
    <w:rsid w:val="00224CCC"/>
    <w:rsid w:val="002252F2"/>
    <w:rsid w:val="0022553D"/>
    <w:rsid w:val="0022678C"/>
    <w:rsid w:val="00226B0D"/>
    <w:rsid w:val="00226BB1"/>
    <w:rsid w:val="00226BF4"/>
    <w:rsid w:val="002273D4"/>
    <w:rsid w:val="0022763B"/>
    <w:rsid w:val="00227736"/>
    <w:rsid w:val="002279F2"/>
    <w:rsid w:val="00227C51"/>
    <w:rsid w:val="00227C6F"/>
    <w:rsid w:val="00227E92"/>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CF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B6"/>
    <w:rsid w:val="00241AD3"/>
    <w:rsid w:val="00241F46"/>
    <w:rsid w:val="002420E1"/>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FB9"/>
    <w:rsid w:val="00244300"/>
    <w:rsid w:val="00244404"/>
    <w:rsid w:val="00244A1A"/>
    <w:rsid w:val="002455B8"/>
    <w:rsid w:val="00245C48"/>
    <w:rsid w:val="00246630"/>
    <w:rsid w:val="0024663E"/>
    <w:rsid w:val="00246BC3"/>
    <w:rsid w:val="00246CBE"/>
    <w:rsid w:val="00246E7C"/>
    <w:rsid w:val="00247478"/>
    <w:rsid w:val="00247579"/>
    <w:rsid w:val="00247712"/>
    <w:rsid w:val="00247BE8"/>
    <w:rsid w:val="00247D0B"/>
    <w:rsid w:val="0025032A"/>
    <w:rsid w:val="00250488"/>
    <w:rsid w:val="0025058D"/>
    <w:rsid w:val="00250978"/>
    <w:rsid w:val="00250C74"/>
    <w:rsid w:val="00250D9B"/>
    <w:rsid w:val="00250DF9"/>
    <w:rsid w:val="0025101E"/>
    <w:rsid w:val="00251940"/>
    <w:rsid w:val="00251B01"/>
    <w:rsid w:val="00251FEE"/>
    <w:rsid w:val="002524E9"/>
    <w:rsid w:val="00252625"/>
    <w:rsid w:val="0025288A"/>
    <w:rsid w:val="00252AFB"/>
    <w:rsid w:val="00252CB0"/>
    <w:rsid w:val="0025307B"/>
    <w:rsid w:val="0025351B"/>
    <w:rsid w:val="002536B4"/>
    <w:rsid w:val="002537EC"/>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CB3"/>
    <w:rsid w:val="00260D10"/>
    <w:rsid w:val="00260D94"/>
    <w:rsid w:val="00261AED"/>
    <w:rsid w:val="00261EDD"/>
    <w:rsid w:val="00262223"/>
    <w:rsid w:val="0026224F"/>
    <w:rsid w:val="0026226F"/>
    <w:rsid w:val="00262442"/>
    <w:rsid w:val="0026270B"/>
    <w:rsid w:val="00262B2C"/>
    <w:rsid w:val="00263027"/>
    <w:rsid w:val="002632C3"/>
    <w:rsid w:val="0026372D"/>
    <w:rsid w:val="00263F5B"/>
    <w:rsid w:val="002640D0"/>
    <w:rsid w:val="00264160"/>
    <w:rsid w:val="002642B1"/>
    <w:rsid w:val="002644F5"/>
    <w:rsid w:val="0026473B"/>
    <w:rsid w:val="0026490D"/>
    <w:rsid w:val="0026498A"/>
    <w:rsid w:val="00264CC0"/>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AC8"/>
    <w:rsid w:val="00275D61"/>
    <w:rsid w:val="00276028"/>
    <w:rsid w:val="002766F3"/>
    <w:rsid w:val="002769B4"/>
    <w:rsid w:val="002769DB"/>
    <w:rsid w:val="00276C93"/>
    <w:rsid w:val="002775FC"/>
    <w:rsid w:val="00277802"/>
    <w:rsid w:val="00277862"/>
    <w:rsid w:val="00277ABA"/>
    <w:rsid w:val="00277FFD"/>
    <w:rsid w:val="0028001E"/>
    <w:rsid w:val="00280415"/>
    <w:rsid w:val="00280600"/>
    <w:rsid w:val="002808E2"/>
    <w:rsid w:val="002808E4"/>
    <w:rsid w:val="002809EC"/>
    <w:rsid w:val="00281204"/>
    <w:rsid w:val="0028122E"/>
    <w:rsid w:val="00281845"/>
    <w:rsid w:val="00281925"/>
    <w:rsid w:val="00281FDC"/>
    <w:rsid w:val="002822E8"/>
    <w:rsid w:val="00282519"/>
    <w:rsid w:val="00282932"/>
    <w:rsid w:val="002831C2"/>
    <w:rsid w:val="00283873"/>
    <w:rsid w:val="00283CE9"/>
    <w:rsid w:val="00284134"/>
    <w:rsid w:val="002841F3"/>
    <w:rsid w:val="002842D2"/>
    <w:rsid w:val="00284378"/>
    <w:rsid w:val="00284580"/>
    <w:rsid w:val="002845F9"/>
    <w:rsid w:val="00284CB7"/>
    <w:rsid w:val="00285A72"/>
    <w:rsid w:val="00285C5B"/>
    <w:rsid w:val="00285C5E"/>
    <w:rsid w:val="002863D6"/>
    <w:rsid w:val="00286450"/>
    <w:rsid w:val="00286762"/>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AB0"/>
    <w:rsid w:val="00292ED7"/>
    <w:rsid w:val="0029318A"/>
    <w:rsid w:val="00293233"/>
    <w:rsid w:val="00293863"/>
    <w:rsid w:val="00293F93"/>
    <w:rsid w:val="00294080"/>
    <w:rsid w:val="002940A5"/>
    <w:rsid w:val="0029413D"/>
    <w:rsid w:val="00294363"/>
    <w:rsid w:val="00294540"/>
    <w:rsid w:val="00294758"/>
    <w:rsid w:val="00294BC6"/>
    <w:rsid w:val="0029524E"/>
    <w:rsid w:val="00295402"/>
    <w:rsid w:val="002955C6"/>
    <w:rsid w:val="00295C66"/>
    <w:rsid w:val="00295DD3"/>
    <w:rsid w:val="00295E9E"/>
    <w:rsid w:val="002963B5"/>
    <w:rsid w:val="00296487"/>
    <w:rsid w:val="002964D0"/>
    <w:rsid w:val="00296AA3"/>
    <w:rsid w:val="00296BD3"/>
    <w:rsid w:val="00297214"/>
    <w:rsid w:val="00297333"/>
    <w:rsid w:val="0029746C"/>
    <w:rsid w:val="00297552"/>
    <w:rsid w:val="00297954"/>
    <w:rsid w:val="002A0193"/>
    <w:rsid w:val="002A0337"/>
    <w:rsid w:val="002A037C"/>
    <w:rsid w:val="002A03A5"/>
    <w:rsid w:val="002A0F03"/>
    <w:rsid w:val="002A16ED"/>
    <w:rsid w:val="002A1A23"/>
    <w:rsid w:val="002A1A66"/>
    <w:rsid w:val="002A1C9F"/>
    <w:rsid w:val="002A259A"/>
    <w:rsid w:val="002A25B1"/>
    <w:rsid w:val="002A268B"/>
    <w:rsid w:val="002A2CE3"/>
    <w:rsid w:val="002A2F34"/>
    <w:rsid w:val="002A3087"/>
    <w:rsid w:val="002A309B"/>
    <w:rsid w:val="002A3EAB"/>
    <w:rsid w:val="002A3F6C"/>
    <w:rsid w:val="002A4172"/>
    <w:rsid w:val="002A422C"/>
    <w:rsid w:val="002A4975"/>
    <w:rsid w:val="002A4F08"/>
    <w:rsid w:val="002A5330"/>
    <w:rsid w:val="002A55B9"/>
    <w:rsid w:val="002A5734"/>
    <w:rsid w:val="002A5937"/>
    <w:rsid w:val="002A5954"/>
    <w:rsid w:val="002A5B3B"/>
    <w:rsid w:val="002A5B74"/>
    <w:rsid w:val="002A5BC9"/>
    <w:rsid w:val="002A5CA0"/>
    <w:rsid w:val="002A5F73"/>
    <w:rsid w:val="002A6291"/>
    <w:rsid w:val="002A62E3"/>
    <w:rsid w:val="002A793F"/>
    <w:rsid w:val="002A7FA3"/>
    <w:rsid w:val="002B0222"/>
    <w:rsid w:val="002B0A76"/>
    <w:rsid w:val="002B1254"/>
    <w:rsid w:val="002B1321"/>
    <w:rsid w:val="002B16CA"/>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563"/>
    <w:rsid w:val="002B465B"/>
    <w:rsid w:val="002B4772"/>
    <w:rsid w:val="002B48FA"/>
    <w:rsid w:val="002B4B59"/>
    <w:rsid w:val="002B4F16"/>
    <w:rsid w:val="002B4F2B"/>
    <w:rsid w:val="002B58EE"/>
    <w:rsid w:val="002B5919"/>
    <w:rsid w:val="002B5B37"/>
    <w:rsid w:val="002B5CEE"/>
    <w:rsid w:val="002B5F72"/>
    <w:rsid w:val="002B661D"/>
    <w:rsid w:val="002B6B5F"/>
    <w:rsid w:val="002B6D4C"/>
    <w:rsid w:val="002B7268"/>
    <w:rsid w:val="002B798A"/>
    <w:rsid w:val="002B7E18"/>
    <w:rsid w:val="002B7F7A"/>
    <w:rsid w:val="002C03AA"/>
    <w:rsid w:val="002C08F3"/>
    <w:rsid w:val="002C109C"/>
    <w:rsid w:val="002C12C5"/>
    <w:rsid w:val="002C135E"/>
    <w:rsid w:val="002C1402"/>
    <w:rsid w:val="002C1A96"/>
    <w:rsid w:val="002C1BF7"/>
    <w:rsid w:val="002C1F0F"/>
    <w:rsid w:val="002C2097"/>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90"/>
    <w:rsid w:val="002C5E75"/>
    <w:rsid w:val="002C6359"/>
    <w:rsid w:val="002C663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35F"/>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B99"/>
    <w:rsid w:val="002E1EB1"/>
    <w:rsid w:val="002E20A1"/>
    <w:rsid w:val="002E23F2"/>
    <w:rsid w:val="002E2813"/>
    <w:rsid w:val="002E297B"/>
    <w:rsid w:val="002E2C71"/>
    <w:rsid w:val="002E2D9F"/>
    <w:rsid w:val="002E3480"/>
    <w:rsid w:val="002E3AF8"/>
    <w:rsid w:val="002E47FB"/>
    <w:rsid w:val="002E48B5"/>
    <w:rsid w:val="002E4C5E"/>
    <w:rsid w:val="002E4FE8"/>
    <w:rsid w:val="002E508A"/>
    <w:rsid w:val="002E56E8"/>
    <w:rsid w:val="002E5758"/>
    <w:rsid w:val="002E5A14"/>
    <w:rsid w:val="002E5BF8"/>
    <w:rsid w:val="002E5E47"/>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053"/>
    <w:rsid w:val="002F4541"/>
    <w:rsid w:val="002F463F"/>
    <w:rsid w:val="002F4A7D"/>
    <w:rsid w:val="002F4AB3"/>
    <w:rsid w:val="002F4F8C"/>
    <w:rsid w:val="002F4FE4"/>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5C"/>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AE4"/>
    <w:rsid w:val="00310CB5"/>
    <w:rsid w:val="003112E1"/>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432"/>
    <w:rsid w:val="00320A48"/>
    <w:rsid w:val="00320C55"/>
    <w:rsid w:val="00321949"/>
    <w:rsid w:val="00321B13"/>
    <w:rsid w:val="003220A7"/>
    <w:rsid w:val="00323A47"/>
    <w:rsid w:val="00323AAF"/>
    <w:rsid w:val="00323C81"/>
    <w:rsid w:val="00323D79"/>
    <w:rsid w:val="0032403F"/>
    <w:rsid w:val="00324168"/>
    <w:rsid w:val="0032419D"/>
    <w:rsid w:val="003242C7"/>
    <w:rsid w:val="003246E1"/>
    <w:rsid w:val="00324837"/>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D2A"/>
    <w:rsid w:val="00330F77"/>
    <w:rsid w:val="0033191F"/>
    <w:rsid w:val="00331AF6"/>
    <w:rsid w:val="00331C24"/>
    <w:rsid w:val="00331EFF"/>
    <w:rsid w:val="003321B2"/>
    <w:rsid w:val="00332667"/>
    <w:rsid w:val="0033290C"/>
    <w:rsid w:val="00332BCF"/>
    <w:rsid w:val="00333052"/>
    <w:rsid w:val="00333064"/>
    <w:rsid w:val="00333547"/>
    <w:rsid w:val="00333FDF"/>
    <w:rsid w:val="003341DD"/>
    <w:rsid w:val="003343F5"/>
    <w:rsid w:val="00334534"/>
    <w:rsid w:val="003347FB"/>
    <w:rsid w:val="003349EA"/>
    <w:rsid w:val="00334CE7"/>
    <w:rsid w:val="0033554D"/>
    <w:rsid w:val="0033571F"/>
    <w:rsid w:val="00336E3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80"/>
    <w:rsid w:val="003430E8"/>
    <w:rsid w:val="003437C5"/>
    <w:rsid w:val="00343A6E"/>
    <w:rsid w:val="00343FD4"/>
    <w:rsid w:val="00344149"/>
    <w:rsid w:val="003442F3"/>
    <w:rsid w:val="00344430"/>
    <w:rsid w:val="00344BB9"/>
    <w:rsid w:val="003455EE"/>
    <w:rsid w:val="00345D0E"/>
    <w:rsid w:val="00346076"/>
    <w:rsid w:val="0034668A"/>
    <w:rsid w:val="003468D0"/>
    <w:rsid w:val="00346A98"/>
    <w:rsid w:val="00346BDE"/>
    <w:rsid w:val="00346D9F"/>
    <w:rsid w:val="00346F18"/>
    <w:rsid w:val="00346FF3"/>
    <w:rsid w:val="0034746F"/>
    <w:rsid w:val="00347853"/>
    <w:rsid w:val="00347A17"/>
    <w:rsid w:val="00347B13"/>
    <w:rsid w:val="00347C19"/>
    <w:rsid w:val="003500E6"/>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5F9"/>
    <w:rsid w:val="0035372B"/>
    <w:rsid w:val="003538DB"/>
    <w:rsid w:val="00353F91"/>
    <w:rsid w:val="003543EF"/>
    <w:rsid w:val="003546C6"/>
    <w:rsid w:val="00354D50"/>
    <w:rsid w:val="00354FB8"/>
    <w:rsid w:val="003553FD"/>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2BB3"/>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C63"/>
    <w:rsid w:val="00367495"/>
    <w:rsid w:val="00367A35"/>
    <w:rsid w:val="00367F2E"/>
    <w:rsid w:val="00367F97"/>
    <w:rsid w:val="0037006B"/>
    <w:rsid w:val="0037012B"/>
    <w:rsid w:val="003705D4"/>
    <w:rsid w:val="0037081F"/>
    <w:rsid w:val="003708F8"/>
    <w:rsid w:val="00370A7B"/>
    <w:rsid w:val="0037114B"/>
    <w:rsid w:val="0037116F"/>
    <w:rsid w:val="00371561"/>
    <w:rsid w:val="00371998"/>
    <w:rsid w:val="00371D3A"/>
    <w:rsid w:val="00371FFA"/>
    <w:rsid w:val="0037216D"/>
    <w:rsid w:val="0037232D"/>
    <w:rsid w:val="00372457"/>
    <w:rsid w:val="00372505"/>
    <w:rsid w:val="003726B8"/>
    <w:rsid w:val="00373170"/>
    <w:rsid w:val="00373B32"/>
    <w:rsid w:val="00374180"/>
    <w:rsid w:val="00374A8B"/>
    <w:rsid w:val="00374F49"/>
    <w:rsid w:val="003755A6"/>
    <w:rsid w:val="00375707"/>
    <w:rsid w:val="00375709"/>
    <w:rsid w:val="00375872"/>
    <w:rsid w:val="00376029"/>
    <w:rsid w:val="003760DD"/>
    <w:rsid w:val="00376123"/>
    <w:rsid w:val="00376437"/>
    <w:rsid w:val="0037676D"/>
    <w:rsid w:val="00376A26"/>
    <w:rsid w:val="00376B41"/>
    <w:rsid w:val="00376D14"/>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2A6"/>
    <w:rsid w:val="00382CAE"/>
    <w:rsid w:val="003832EB"/>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6F1"/>
    <w:rsid w:val="00392FB5"/>
    <w:rsid w:val="00393A2B"/>
    <w:rsid w:val="00393A83"/>
    <w:rsid w:val="00393B65"/>
    <w:rsid w:val="00393B96"/>
    <w:rsid w:val="00393D2B"/>
    <w:rsid w:val="00393DFD"/>
    <w:rsid w:val="00393E42"/>
    <w:rsid w:val="00394069"/>
    <w:rsid w:val="003943F9"/>
    <w:rsid w:val="0039478C"/>
    <w:rsid w:val="003948B8"/>
    <w:rsid w:val="00394B4F"/>
    <w:rsid w:val="00394DE8"/>
    <w:rsid w:val="0039530E"/>
    <w:rsid w:val="003955A4"/>
    <w:rsid w:val="0039566C"/>
    <w:rsid w:val="00395CB6"/>
    <w:rsid w:val="00395D67"/>
    <w:rsid w:val="003960D5"/>
    <w:rsid w:val="003964EC"/>
    <w:rsid w:val="0039654E"/>
    <w:rsid w:val="00396AAD"/>
    <w:rsid w:val="00397758"/>
    <w:rsid w:val="003978A1"/>
    <w:rsid w:val="00397C67"/>
    <w:rsid w:val="00397E27"/>
    <w:rsid w:val="003A00C7"/>
    <w:rsid w:val="003A051E"/>
    <w:rsid w:val="003A0750"/>
    <w:rsid w:val="003A087B"/>
    <w:rsid w:val="003A099B"/>
    <w:rsid w:val="003A09AA"/>
    <w:rsid w:val="003A0BD9"/>
    <w:rsid w:val="003A0DD8"/>
    <w:rsid w:val="003A0F1E"/>
    <w:rsid w:val="003A0FFB"/>
    <w:rsid w:val="003A10AB"/>
    <w:rsid w:val="003A174A"/>
    <w:rsid w:val="003A22C4"/>
    <w:rsid w:val="003A2461"/>
    <w:rsid w:val="003A2867"/>
    <w:rsid w:val="003A286B"/>
    <w:rsid w:val="003A28D8"/>
    <w:rsid w:val="003A2B9E"/>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18"/>
    <w:rsid w:val="003C0D16"/>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AD"/>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03C"/>
    <w:rsid w:val="003E03AC"/>
    <w:rsid w:val="003E07EC"/>
    <w:rsid w:val="003E13DF"/>
    <w:rsid w:val="003E1688"/>
    <w:rsid w:val="003E172C"/>
    <w:rsid w:val="003E17A1"/>
    <w:rsid w:val="003E17F1"/>
    <w:rsid w:val="003E1887"/>
    <w:rsid w:val="003E19A4"/>
    <w:rsid w:val="003E2EDA"/>
    <w:rsid w:val="003E30CA"/>
    <w:rsid w:val="003E33FB"/>
    <w:rsid w:val="003E354D"/>
    <w:rsid w:val="003E35B0"/>
    <w:rsid w:val="003E37F5"/>
    <w:rsid w:val="003E3812"/>
    <w:rsid w:val="003E39FC"/>
    <w:rsid w:val="003E3D8F"/>
    <w:rsid w:val="003E4C21"/>
    <w:rsid w:val="003E4CF7"/>
    <w:rsid w:val="003E5184"/>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6E2"/>
    <w:rsid w:val="003F7789"/>
    <w:rsid w:val="003F7995"/>
    <w:rsid w:val="003F7A9E"/>
    <w:rsid w:val="003F7C29"/>
    <w:rsid w:val="003F7DDF"/>
    <w:rsid w:val="003F7EFA"/>
    <w:rsid w:val="00400419"/>
    <w:rsid w:val="00400D21"/>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4EDE"/>
    <w:rsid w:val="0040549D"/>
    <w:rsid w:val="0040578C"/>
    <w:rsid w:val="004059B7"/>
    <w:rsid w:val="00405C7F"/>
    <w:rsid w:val="00406179"/>
    <w:rsid w:val="004062E1"/>
    <w:rsid w:val="004063CA"/>
    <w:rsid w:val="00407198"/>
    <w:rsid w:val="00407364"/>
    <w:rsid w:val="00407ECE"/>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2BA"/>
    <w:rsid w:val="0041733C"/>
    <w:rsid w:val="004173AB"/>
    <w:rsid w:val="004173DE"/>
    <w:rsid w:val="004177A2"/>
    <w:rsid w:val="00417996"/>
    <w:rsid w:val="004200A4"/>
    <w:rsid w:val="0042022F"/>
    <w:rsid w:val="0042045C"/>
    <w:rsid w:val="00420BA7"/>
    <w:rsid w:val="00421524"/>
    <w:rsid w:val="0042155E"/>
    <w:rsid w:val="004216BB"/>
    <w:rsid w:val="004216D1"/>
    <w:rsid w:val="004218AE"/>
    <w:rsid w:val="0042197B"/>
    <w:rsid w:val="00421A98"/>
    <w:rsid w:val="004220E4"/>
    <w:rsid w:val="0042211D"/>
    <w:rsid w:val="004221DA"/>
    <w:rsid w:val="00422655"/>
    <w:rsid w:val="004226F8"/>
    <w:rsid w:val="00422E43"/>
    <w:rsid w:val="00422F00"/>
    <w:rsid w:val="0042318D"/>
    <w:rsid w:val="00423350"/>
    <w:rsid w:val="004233B6"/>
    <w:rsid w:val="00423704"/>
    <w:rsid w:val="00423C95"/>
    <w:rsid w:val="00423E62"/>
    <w:rsid w:val="00424057"/>
    <w:rsid w:val="004243F4"/>
    <w:rsid w:val="00424842"/>
    <w:rsid w:val="004249EC"/>
    <w:rsid w:val="00424BB9"/>
    <w:rsid w:val="00424EAD"/>
    <w:rsid w:val="00425000"/>
    <w:rsid w:val="00425044"/>
    <w:rsid w:val="004254C1"/>
    <w:rsid w:val="004255CD"/>
    <w:rsid w:val="00425783"/>
    <w:rsid w:val="00425925"/>
    <w:rsid w:val="00425E04"/>
    <w:rsid w:val="00426011"/>
    <w:rsid w:val="0042602F"/>
    <w:rsid w:val="00426552"/>
    <w:rsid w:val="0042669E"/>
    <w:rsid w:val="004267A7"/>
    <w:rsid w:val="00426DA3"/>
    <w:rsid w:val="0042710E"/>
    <w:rsid w:val="00427656"/>
    <w:rsid w:val="00427729"/>
    <w:rsid w:val="00427808"/>
    <w:rsid w:val="0042799D"/>
    <w:rsid w:val="00427A7A"/>
    <w:rsid w:val="0043089C"/>
    <w:rsid w:val="00430D21"/>
    <w:rsid w:val="00431129"/>
    <w:rsid w:val="004312E5"/>
    <w:rsid w:val="0043148C"/>
    <w:rsid w:val="0043153F"/>
    <w:rsid w:val="00431689"/>
    <w:rsid w:val="004316B7"/>
    <w:rsid w:val="00431798"/>
    <w:rsid w:val="004318F7"/>
    <w:rsid w:val="00431DD3"/>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067"/>
    <w:rsid w:val="00435262"/>
    <w:rsid w:val="004355AD"/>
    <w:rsid w:val="0043587F"/>
    <w:rsid w:val="0043609F"/>
    <w:rsid w:val="0043612E"/>
    <w:rsid w:val="004363D6"/>
    <w:rsid w:val="004364F2"/>
    <w:rsid w:val="00436572"/>
    <w:rsid w:val="004365AB"/>
    <w:rsid w:val="004369DA"/>
    <w:rsid w:val="004369DD"/>
    <w:rsid w:val="00436D63"/>
    <w:rsid w:val="00437122"/>
    <w:rsid w:val="0043729D"/>
    <w:rsid w:val="00437396"/>
    <w:rsid w:val="0043754F"/>
    <w:rsid w:val="0043785F"/>
    <w:rsid w:val="00437CF8"/>
    <w:rsid w:val="00440361"/>
    <w:rsid w:val="004404BF"/>
    <w:rsid w:val="004405CB"/>
    <w:rsid w:val="004405D4"/>
    <w:rsid w:val="00440778"/>
    <w:rsid w:val="00440E94"/>
    <w:rsid w:val="00441223"/>
    <w:rsid w:val="00441324"/>
    <w:rsid w:val="004416F6"/>
    <w:rsid w:val="00441A74"/>
    <w:rsid w:val="00441C71"/>
    <w:rsid w:val="00441D9E"/>
    <w:rsid w:val="004428C7"/>
    <w:rsid w:val="00442AAE"/>
    <w:rsid w:val="00442E0F"/>
    <w:rsid w:val="00442FEE"/>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698D"/>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91F"/>
    <w:rsid w:val="00456BA3"/>
    <w:rsid w:val="00456C32"/>
    <w:rsid w:val="0045766D"/>
    <w:rsid w:val="00457699"/>
    <w:rsid w:val="00457B21"/>
    <w:rsid w:val="00460556"/>
    <w:rsid w:val="00460997"/>
    <w:rsid w:val="00460B09"/>
    <w:rsid w:val="00460B11"/>
    <w:rsid w:val="00460BA7"/>
    <w:rsid w:val="00460EE8"/>
    <w:rsid w:val="004611C8"/>
    <w:rsid w:val="0046178E"/>
    <w:rsid w:val="00461A3C"/>
    <w:rsid w:val="00461CF4"/>
    <w:rsid w:val="00461EA3"/>
    <w:rsid w:val="00461FD2"/>
    <w:rsid w:val="004627F9"/>
    <w:rsid w:val="004629D0"/>
    <w:rsid w:val="00462BDA"/>
    <w:rsid w:val="00463717"/>
    <w:rsid w:val="00463740"/>
    <w:rsid w:val="00463946"/>
    <w:rsid w:val="0046453A"/>
    <w:rsid w:val="00464554"/>
    <w:rsid w:val="00464642"/>
    <w:rsid w:val="004647FC"/>
    <w:rsid w:val="00464AA9"/>
    <w:rsid w:val="00464D57"/>
    <w:rsid w:val="00464FAA"/>
    <w:rsid w:val="00465136"/>
    <w:rsid w:val="00465F0A"/>
    <w:rsid w:val="00466186"/>
    <w:rsid w:val="00466786"/>
    <w:rsid w:val="00467039"/>
    <w:rsid w:val="004677D6"/>
    <w:rsid w:val="00467A8B"/>
    <w:rsid w:val="00467AB5"/>
    <w:rsid w:val="00467AFF"/>
    <w:rsid w:val="00467FBD"/>
    <w:rsid w:val="00470957"/>
    <w:rsid w:val="00470C44"/>
    <w:rsid w:val="00471055"/>
    <w:rsid w:val="004711C8"/>
    <w:rsid w:val="0047196B"/>
    <w:rsid w:val="00471BCF"/>
    <w:rsid w:val="00471F99"/>
    <w:rsid w:val="00472327"/>
    <w:rsid w:val="00472E74"/>
    <w:rsid w:val="004730D0"/>
    <w:rsid w:val="00473370"/>
    <w:rsid w:val="0047347B"/>
    <w:rsid w:val="00473891"/>
    <w:rsid w:val="00473A08"/>
    <w:rsid w:val="00473CBF"/>
    <w:rsid w:val="0047423B"/>
    <w:rsid w:val="00474694"/>
    <w:rsid w:val="00474979"/>
    <w:rsid w:val="00475023"/>
    <w:rsid w:val="0047546B"/>
    <w:rsid w:val="004760BF"/>
    <w:rsid w:val="0047671E"/>
    <w:rsid w:val="00476F3E"/>
    <w:rsid w:val="004776C5"/>
    <w:rsid w:val="00477BE8"/>
    <w:rsid w:val="00477FDC"/>
    <w:rsid w:val="00480726"/>
    <w:rsid w:val="00480795"/>
    <w:rsid w:val="00480953"/>
    <w:rsid w:val="00480A00"/>
    <w:rsid w:val="004814A6"/>
    <w:rsid w:val="00481562"/>
    <w:rsid w:val="00481D24"/>
    <w:rsid w:val="0048219C"/>
    <w:rsid w:val="00482215"/>
    <w:rsid w:val="00482681"/>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425"/>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505"/>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A7E"/>
    <w:rsid w:val="00497D86"/>
    <w:rsid w:val="00497EDD"/>
    <w:rsid w:val="004A0754"/>
    <w:rsid w:val="004A0774"/>
    <w:rsid w:val="004A0CC0"/>
    <w:rsid w:val="004A0FAC"/>
    <w:rsid w:val="004A1201"/>
    <w:rsid w:val="004A146C"/>
    <w:rsid w:val="004A16FC"/>
    <w:rsid w:val="004A192A"/>
    <w:rsid w:val="004A1A26"/>
    <w:rsid w:val="004A1D0B"/>
    <w:rsid w:val="004A1F76"/>
    <w:rsid w:val="004A1FC5"/>
    <w:rsid w:val="004A21E9"/>
    <w:rsid w:val="004A2530"/>
    <w:rsid w:val="004A2AC1"/>
    <w:rsid w:val="004A2BB2"/>
    <w:rsid w:val="004A2C32"/>
    <w:rsid w:val="004A30F0"/>
    <w:rsid w:val="004A311F"/>
    <w:rsid w:val="004A35F1"/>
    <w:rsid w:val="004A396A"/>
    <w:rsid w:val="004A3BD4"/>
    <w:rsid w:val="004A3D77"/>
    <w:rsid w:val="004A40BF"/>
    <w:rsid w:val="004A435A"/>
    <w:rsid w:val="004A4904"/>
    <w:rsid w:val="004A496B"/>
    <w:rsid w:val="004A4BF6"/>
    <w:rsid w:val="004A4D29"/>
    <w:rsid w:val="004A4E3A"/>
    <w:rsid w:val="004A5073"/>
    <w:rsid w:val="004A52F3"/>
    <w:rsid w:val="004A5ED2"/>
    <w:rsid w:val="004A5F24"/>
    <w:rsid w:val="004A627A"/>
    <w:rsid w:val="004A63D3"/>
    <w:rsid w:val="004A679D"/>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A2C"/>
    <w:rsid w:val="004C1B07"/>
    <w:rsid w:val="004C1C7B"/>
    <w:rsid w:val="004C1E30"/>
    <w:rsid w:val="004C1F24"/>
    <w:rsid w:val="004C2592"/>
    <w:rsid w:val="004C28C6"/>
    <w:rsid w:val="004C3065"/>
    <w:rsid w:val="004C386B"/>
    <w:rsid w:val="004C3D75"/>
    <w:rsid w:val="004C3D98"/>
    <w:rsid w:val="004C414A"/>
    <w:rsid w:val="004C4247"/>
    <w:rsid w:val="004C460F"/>
    <w:rsid w:val="004C4AFC"/>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C5C"/>
    <w:rsid w:val="004D4EB2"/>
    <w:rsid w:val="004D5131"/>
    <w:rsid w:val="004D527C"/>
    <w:rsid w:val="004D54D2"/>
    <w:rsid w:val="004D5509"/>
    <w:rsid w:val="004D59D4"/>
    <w:rsid w:val="004D5B95"/>
    <w:rsid w:val="004D5BB7"/>
    <w:rsid w:val="004D6194"/>
    <w:rsid w:val="004D6354"/>
    <w:rsid w:val="004D655C"/>
    <w:rsid w:val="004D6594"/>
    <w:rsid w:val="004D697B"/>
    <w:rsid w:val="004D6B72"/>
    <w:rsid w:val="004D6E4F"/>
    <w:rsid w:val="004D7A19"/>
    <w:rsid w:val="004D7C36"/>
    <w:rsid w:val="004E0150"/>
    <w:rsid w:val="004E0414"/>
    <w:rsid w:val="004E0700"/>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5D"/>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44"/>
    <w:rsid w:val="004F3056"/>
    <w:rsid w:val="004F306C"/>
    <w:rsid w:val="004F3087"/>
    <w:rsid w:val="004F30F9"/>
    <w:rsid w:val="004F32A1"/>
    <w:rsid w:val="004F3427"/>
    <w:rsid w:val="004F3538"/>
    <w:rsid w:val="004F3850"/>
    <w:rsid w:val="004F3CFB"/>
    <w:rsid w:val="004F41F1"/>
    <w:rsid w:val="004F4233"/>
    <w:rsid w:val="004F4A4B"/>
    <w:rsid w:val="004F4C01"/>
    <w:rsid w:val="004F50B5"/>
    <w:rsid w:val="004F5291"/>
    <w:rsid w:val="004F53CF"/>
    <w:rsid w:val="004F5484"/>
    <w:rsid w:val="004F56C9"/>
    <w:rsid w:val="004F59C9"/>
    <w:rsid w:val="004F5CEC"/>
    <w:rsid w:val="004F5EDE"/>
    <w:rsid w:val="004F5F14"/>
    <w:rsid w:val="004F6530"/>
    <w:rsid w:val="004F6B2B"/>
    <w:rsid w:val="004F6BCE"/>
    <w:rsid w:val="004F7086"/>
    <w:rsid w:val="004F7810"/>
    <w:rsid w:val="004F7F65"/>
    <w:rsid w:val="005000B3"/>
    <w:rsid w:val="005001F8"/>
    <w:rsid w:val="00500961"/>
    <w:rsid w:val="00500A83"/>
    <w:rsid w:val="00500F4A"/>
    <w:rsid w:val="0050193A"/>
    <w:rsid w:val="005028CB"/>
    <w:rsid w:val="00502A8D"/>
    <w:rsid w:val="00502CB0"/>
    <w:rsid w:val="0050306B"/>
    <w:rsid w:val="0050323F"/>
    <w:rsid w:val="00503593"/>
    <w:rsid w:val="00503775"/>
    <w:rsid w:val="00503849"/>
    <w:rsid w:val="005039C2"/>
    <w:rsid w:val="00503E22"/>
    <w:rsid w:val="00504151"/>
    <w:rsid w:val="00504258"/>
    <w:rsid w:val="005049DF"/>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A4"/>
    <w:rsid w:val="00511CEE"/>
    <w:rsid w:val="00511EC1"/>
    <w:rsid w:val="00512685"/>
    <w:rsid w:val="005127F2"/>
    <w:rsid w:val="00512969"/>
    <w:rsid w:val="005134C1"/>
    <w:rsid w:val="005138F1"/>
    <w:rsid w:val="00513971"/>
    <w:rsid w:val="005139F5"/>
    <w:rsid w:val="00513BC6"/>
    <w:rsid w:val="005141D2"/>
    <w:rsid w:val="00514AA9"/>
    <w:rsid w:val="00514B8A"/>
    <w:rsid w:val="00514C41"/>
    <w:rsid w:val="00514C68"/>
    <w:rsid w:val="005157CC"/>
    <w:rsid w:val="005157F9"/>
    <w:rsid w:val="00516077"/>
    <w:rsid w:val="0051661A"/>
    <w:rsid w:val="00516D44"/>
    <w:rsid w:val="00517278"/>
    <w:rsid w:val="00517900"/>
    <w:rsid w:val="00517A52"/>
    <w:rsid w:val="005204AD"/>
    <w:rsid w:val="005204E6"/>
    <w:rsid w:val="00520736"/>
    <w:rsid w:val="005207B3"/>
    <w:rsid w:val="00520920"/>
    <w:rsid w:val="00520AB7"/>
    <w:rsid w:val="005210BB"/>
    <w:rsid w:val="0052221E"/>
    <w:rsid w:val="00522951"/>
    <w:rsid w:val="005237CD"/>
    <w:rsid w:val="0052387E"/>
    <w:rsid w:val="00523E60"/>
    <w:rsid w:val="005240BC"/>
    <w:rsid w:val="0052485C"/>
    <w:rsid w:val="00524A5E"/>
    <w:rsid w:val="00524CC4"/>
    <w:rsid w:val="00524D60"/>
    <w:rsid w:val="00524F06"/>
    <w:rsid w:val="005250D1"/>
    <w:rsid w:val="005253B3"/>
    <w:rsid w:val="00525883"/>
    <w:rsid w:val="00525FC2"/>
    <w:rsid w:val="005269A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6EC"/>
    <w:rsid w:val="00536DEF"/>
    <w:rsid w:val="0053726F"/>
    <w:rsid w:val="005372EC"/>
    <w:rsid w:val="005375C9"/>
    <w:rsid w:val="005378B0"/>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D4A"/>
    <w:rsid w:val="00543EF0"/>
    <w:rsid w:val="005442DD"/>
    <w:rsid w:val="005445AE"/>
    <w:rsid w:val="005450D6"/>
    <w:rsid w:val="005450FD"/>
    <w:rsid w:val="0054521F"/>
    <w:rsid w:val="00545653"/>
    <w:rsid w:val="005458C5"/>
    <w:rsid w:val="00545A2B"/>
    <w:rsid w:val="00546163"/>
    <w:rsid w:val="00546183"/>
    <w:rsid w:val="00546256"/>
    <w:rsid w:val="00546D78"/>
    <w:rsid w:val="00546E2C"/>
    <w:rsid w:val="00546E6B"/>
    <w:rsid w:val="005471B1"/>
    <w:rsid w:val="00547452"/>
    <w:rsid w:val="00547897"/>
    <w:rsid w:val="0054789C"/>
    <w:rsid w:val="00547902"/>
    <w:rsid w:val="00547BD0"/>
    <w:rsid w:val="00547E27"/>
    <w:rsid w:val="0055032A"/>
    <w:rsid w:val="005504FA"/>
    <w:rsid w:val="00551555"/>
    <w:rsid w:val="00551852"/>
    <w:rsid w:val="00551872"/>
    <w:rsid w:val="005518B5"/>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836"/>
    <w:rsid w:val="00555B33"/>
    <w:rsid w:val="00555D8F"/>
    <w:rsid w:val="00555D94"/>
    <w:rsid w:val="00555FBD"/>
    <w:rsid w:val="005568EB"/>
    <w:rsid w:val="00556B05"/>
    <w:rsid w:val="00556C46"/>
    <w:rsid w:val="00556D9A"/>
    <w:rsid w:val="00556DB8"/>
    <w:rsid w:val="00557343"/>
    <w:rsid w:val="00557C40"/>
    <w:rsid w:val="00557D60"/>
    <w:rsid w:val="00557E47"/>
    <w:rsid w:val="005601E9"/>
    <w:rsid w:val="005603C3"/>
    <w:rsid w:val="005606C2"/>
    <w:rsid w:val="00561A4C"/>
    <w:rsid w:val="00561DB2"/>
    <w:rsid w:val="00561FDB"/>
    <w:rsid w:val="005625ED"/>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6BE"/>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6F4F"/>
    <w:rsid w:val="00577381"/>
    <w:rsid w:val="0057761D"/>
    <w:rsid w:val="00577F17"/>
    <w:rsid w:val="00580674"/>
    <w:rsid w:val="00580B9C"/>
    <w:rsid w:val="00581440"/>
    <w:rsid w:val="00581501"/>
    <w:rsid w:val="005816EB"/>
    <w:rsid w:val="005819D6"/>
    <w:rsid w:val="00581C17"/>
    <w:rsid w:val="00581D34"/>
    <w:rsid w:val="00581FA5"/>
    <w:rsid w:val="00582394"/>
    <w:rsid w:val="005828D0"/>
    <w:rsid w:val="00582AF2"/>
    <w:rsid w:val="00582B3D"/>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44"/>
    <w:rsid w:val="00586B37"/>
    <w:rsid w:val="00587AE4"/>
    <w:rsid w:val="005900AA"/>
    <w:rsid w:val="00590136"/>
    <w:rsid w:val="005904F1"/>
    <w:rsid w:val="00590634"/>
    <w:rsid w:val="00590D34"/>
    <w:rsid w:val="00590E98"/>
    <w:rsid w:val="00591153"/>
    <w:rsid w:val="0059119C"/>
    <w:rsid w:val="0059119E"/>
    <w:rsid w:val="00591790"/>
    <w:rsid w:val="00591D30"/>
    <w:rsid w:val="005929C5"/>
    <w:rsid w:val="00592ABA"/>
    <w:rsid w:val="00592C48"/>
    <w:rsid w:val="00592D72"/>
    <w:rsid w:val="005934E0"/>
    <w:rsid w:val="00593595"/>
    <w:rsid w:val="005937DA"/>
    <w:rsid w:val="0059387F"/>
    <w:rsid w:val="00593D5F"/>
    <w:rsid w:val="00593E6C"/>
    <w:rsid w:val="00593EC4"/>
    <w:rsid w:val="00594A8C"/>
    <w:rsid w:val="00594E86"/>
    <w:rsid w:val="005953E2"/>
    <w:rsid w:val="00595AC8"/>
    <w:rsid w:val="00595EA4"/>
    <w:rsid w:val="00596038"/>
    <w:rsid w:val="00596D90"/>
    <w:rsid w:val="00596EF7"/>
    <w:rsid w:val="00596F6B"/>
    <w:rsid w:val="00596FB3"/>
    <w:rsid w:val="005973F3"/>
    <w:rsid w:val="00597A36"/>
    <w:rsid w:val="00597B7E"/>
    <w:rsid w:val="00597E89"/>
    <w:rsid w:val="005A044D"/>
    <w:rsid w:val="005A044F"/>
    <w:rsid w:val="005A04D5"/>
    <w:rsid w:val="005A05C1"/>
    <w:rsid w:val="005A0A90"/>
    <w:rsid w:val="005A0C92"/>
    <w:rsid w:val="005A0D3F"/>
    <w:rsid w:val="005A1111"/>
    <w:rsid w:val="005A1413"/>
    <w:rsid w:val="005A1AB5"/>
    <w:rsid w:val="005A1B04"/>
    <w:rsid w:val="005A1CFF"/>
    <w:rsid w:val="005A1D55"/>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E28"/>
    <w:rsid w:val="005A70CA"/>
    <w:rsid w:val="005A73B1"/>
    <w:rsid w:val="005A79AE"/>
    <w:rsid w:val="005A7E2D"/>
    <w:rsid w:val="005A7E6B"/>
    <w:rsid w:val="005B0012"/>
    <w:rsid w:val="005B02E2"/>
    <w:rsid w:val="005B034B"/>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BA"/>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BEE"/>
    <w:rsid w:val="005D13D3"/>
    <w:rsid w:val="005D1597"/>
    <w:rsid w:val="005D1638"/>
    <w:rsid w:val="005D17A3"/>
    <w:rsid w:val="005D1B07"/>
    <w:rsid w:val="005D1D42"/>
    <w:rsid w:val="005D1EE5"/>
    <w:rsid w:val="005D21F8"/>
    <w:rsid w:val="005D2283"/>
    <w:rsid w:val="005D270E"/>
    <w:rsid w:val="005D271D"/>
    <w:rsid w:val="005D2AD6"/>
    <w:rsid w:val="005D2FE5"/>
    <w:rsid w:val="005D318D"/>
    <w:rsid w:val="005D350C"/>
    <w:rsid w:val="005D352F"/>
    <w:rsid w:val="005D356B"/>
    <w:rsid w:val="005D3AF3"/>
    <w:rsid w:val="005D4ACB"/>
    <w:rsid w:val="005D4D5A"/>
    <w:rsid w:val="005D4F69"/>
    <w:rsid w:val="005D5892"/>
    <w:rsid w:val="005D5C74"/>
    <w:rsid w:val="005D5FF5"/>
    <w:rsid w:val="005D642F"/>
    <w:rsid w:val="005D6A0A"/>
    <w:rsid w:val="005D6A37"/>
    <w:rsid w:val="005D6B61"/>
    <w:rsid w:val="005D6ECD"/>
    <w:rsid w:val="005D71F3"/>
    <w:rsid w:val="005D732B"/>
    <w:rsid w:val="005D79AA"/>
    <w:rsid w:val="005E09B0"/>
    <w:rsid w:val="005E0B50"/>
    <w:rsid w:val="005E0F80"/>
    <w:rsid w:val="005E111A"/>
    <w:rsid w:val="005E16FF"/>
    <w:rsid w:val="005E1D1F"/>
    <w:rsid w:val="005E2517"/>
    <w:rsid w:val="005E258D"/>
    <w:rsid w:val="005E279A"/>
    <w:rsid w:val="005E299F"/>
    <w:rsid w:val="005E2A24"/>
    <w:rsid w:val="005E2A66"/>
    <w:rsid w:val="005E2D1D"/>
    <w:rsid w:val="005E35CB"/>
    <w:rsid w:val="005E36D0"/>
    <w:rsid w:val="005E3763"/>
    <w:rsid w:val="005E3CAA"/>
    <w:rsid w:val="005E4024"/>
    <w:rsid w:val="005E4185"/>
    <w:rsid w:val="005E4192"/>
    <w:rsid w:val="005E42A2"/>
    <w:rsid w:val="005E4589"/>
    <w:rsid w:val="005E4C23"/>
    <w:rsid w:val="005E4C7E"/>
    <w:rsid w:val="005E4E3F"/>
    <w:rsid w:val="005E4FD3"/>
    <w:rsid w:val="005E5ACE"/>
    <w:rsid w:val="005E5B8D"/>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0A1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571"/>
    <w:rsid w:val="005F790E"/>
    <w:rsid w:val="005F7BDA"/>
    <w:rsid w:val="005F7D32"/>
    <w:rsid w:val="006001DB"/>
    <w:rsid w:val="006001E2"/>
    <w:rsid w:val="00600A19"/>
    <w:rsid w:val="00600F2B"/>
    <w:rsid w:val="0060144A"/>
    <w:rsid w:val="00601605"/>
    <w:rsid w:val="00601998"/>
    <w:rsid w:val="00601B56"/>
    <w:rsid w:val="00601D29"/>
    <w:rsid w:val="00601D78"/>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4A7"/>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2D89"/>
    <w:rsid w:val="0061359A"/>
    <w:rsid w:val="0061372F"/>
    <w:rsid w:val="006138C4"/>
    <w:rsid w:val="006139A4"/>
    <w:rsid w:val="00613A75"/>
    <w:rsid w:val="00613A94"/>
    <w:rsid w:val="00613F03"/>
    <w:rsid w:val="006141A7"/>
    <w:rsid w:val="00614770"/>
    <w:rsid w:val="00614B91"/>
    <w:rsid w:val="00615149"/>
    <w:rsid w:val="006152EE"/>
    <w:rsid w:val="006154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8EB"/>
    <w:rsid w:val="00630AD0"/>
    <w:rsid w:val="00630D2B"/>
    <w:rsid w:val="00630EE9"/>
    <w:rsid w:val="006315B1"/>
    <w:rsid w:val="00631657"/>
    <w:rsid w:val="006316D6"/>
    <w:rsid w:val="006318D6"/>
    <w:rsid w:val="00631F22"/>
    <w:rsid w:val="00632108"/>
    <w:rsid w:val="00632225"/>
    <w:rsid w:val="00632940"/>
    <w:rsid w:val="0063297B"/>
    <w:rsid w:val="00632E2E"/>
    <w:rsid w:val="00632EA6"/>
    <w:rsid w:val="0063329E"/>
    <w:rsid w:val="006337CA"/>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3BA1"/>
    <w:rsid w:val="006440E1"/>
    <w:rsid w:val="00644602"/>
    <w:rsid w:val="006446FC"/>
    <w:rsid w:val="00644FFB"/>
    <w:rsid w:val="00645305"/>
    <w:rsid w:val="006455A1"/>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665"/>
    <w:rsid w:val="00655919"/>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134"/>
    <w:rsid w:val="006622C1"/>
    <w:rsid w:val="00662323"/>
    <w:rsid w:val="006625FA"/>
    <w:rsid w:val="00663031"/>
    <w:rsid w:val="00663044"/>
    <w:rsid w:val="00663A44"/>
    <w:rsid w:val="00663C0F"/>
    <w:rsid w:val="006645DA"/>
    <w:rsid w:val="00664922"/>
    <w:rsid w:val="00664D51"/>
    <w:rsid w:val="00665583"/>
    <w:rsid w:val="00665736"/>
    <w:rsid w:val="00665ABF"/>
    <w:rsid w:val="00665B5B"/>
    <w:rsid w:val="006667B8"/>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CD5"/>
    <w:rsid w:val="00672D73"/>
    <w:rsid w:val="006733AE"/>
    <w:rsid w:val="0067342E"/>
    <w:rsid w:val="00673554"/>
    <w:rsid w:val="00673CF5"/>
    <w:rsid w:val="006740A5"/>
    <w:rsid w:val="00674EF1"/>
    <w:rsid w:val="00674F3B"/>
    <w:rsid w:val="00675064"/>
    <w:rsid w:val="0067525E"/>
    <w:rsid w:val="006753C3"/>
    <w:rsid w:val="006754F5"/>
    <w:rsid w:val="00676034"/>
    <w:rsid w:val="00676554"/>
    <w:rsid w:val="00676BD1"/>
    <w:rsid w:val="00677250"/>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011"/>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65A"/>
    <w:rsid w:val="006868F7"/>
    <w:rsid w:val="00686999"/>
    <w:rsid w:val="006873EE"/>
    <w:rsid w:val="0068787E"/>
    <w:rsid w:val="0068793F"/>
    <w:rsid w:val="00687A85"/>
    <w:rsid w:val="00687FD6"/>
    <w:rsid w:val="00690180"/>
    <w:rsid w:val="00690577"/>
    <w:rsid w:val="00690E27"/>
    <w:rsid w:val="00690F58"/>
    <w:rsid w:val="00691141"/>
    <w:rsid w:val="00691894"/>
    <w:rsid w:val="00691A15"/>
    <w:rsid w:val="006920B1"/>
    <w:rsid w:val="00692579"/>
    <w:rsid w:val="0069267F"/>
    <w:rsid w:val="00692D6C"/>
    <w:rsid w:val="00692D81"/>
    <w:rsid w:val="00692E2F"/>
    <w:rsid w:val="00693102"/>
    <w:rsid w:val="00693666"/>
    <w:rsid w:val="006936EB"/>
    <w:rsid w:val="006937A3"/>
    <w:rsid w:val="00693864"/>
    <w:rsid w:val="00693B45"/>
    <w:rsid w:val="00693BA8"/>
    <w:rsid w:val="00693E54"/>
    <w:rsid w:val="0069426C"/>
    <w:rsid w:val="00694343"/>
    <w:rsid w:val="0069439D"/>
    <w:rsid w:val="006943C0"/>
    <w:rsid w:val="00694E84"/>
    <w:rsid w:val="00694F8B"/>
    <w:rsid w:val="006955E4"/>
    <w:rsid w:val="0069564B"/>
    <w:rsid w:val="006957AF"/>
    <w:rsid w:val="0069641F"/>
    <w:rsid w:val="006964E1"/>
    <w:rsid w:val="00696873"/>
    <w:rsid w:val="00696AC8"/>
    <w:rsid w:val="00696BC2"/>
    <w:rsid w:val="00697127"/>
    <w:rsid w:val="006A0015"/>
    <w:rsid w:val="006A01B6"/>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878"/>
    <w:rsid w:val="006A7D20"/>
    <w:rsid w:val="006A7DCD"/>
    <w:rsid w:val="006B05F7"/>
    <w:rsid w:val="006B08E9"/>
    <w:rsid w:val="006B09DD"/>
    <w:rsid w:val="006B0D1A"/>
    <w:rsid w:val="006B0EDA"/>
    <w:rsid w:val="006B0FD0"/>
    <w:rsid w:val="006B1185"/>
    <w:rsid w:val="006B124B"/>
    <w:rsid w:val="006B1C2E"/>
    <w:rsid w:val="006B2052"/>
    <w:rsid w:val="006B216E"/>
    <w:rsid w:val="006B228E"/>
    <w:rsid w:val="006B28CB"/>
    <w:rsid w:val="006B2A33"/>
    <w:rsid w:val="006B2B9A"/>
    <w:rsid w:val="006B2CCB"/>
    <w:rsid w:val="006B2E9C"/>
    <w:rsid w:val="006B31A8"/>
    <w:rsid w:val="006B3318"/>
    <w:rsid w:val="006B3460"/>
    <w:rsid w:val="006B3683"/>
    <w:rsid w:val="006B3AFF"/>
    <w:rsid w:val="006B3F31"/>
    <w:rsid w:val="006B4128"/>
    <w:rsid w:val="006B414A"/>
    <w:rsid w:val="006B4B28"/>
    <w:rsid w:val="006B4ED8"/>
    <w:rsid w:val="006B555E"/>
    <w:rsid w:val="006B5AAD"/>
    <w:rsid w:val="006B5B12"/>
    <w:rsid w:val="006B5FCF"/>
    <w:rsid w:val="006B6438"/>
    <w:rsid w:val="006B6634"/>
    <w:rsid w:val="006B6911"/>
    <w:rsid w:val="006B6CFE"/>
    <w:rsid w:val="006B6D45"/>
    <w:rsid w:val="006B7498"/>
    <w:rsid w:val="006B75A9"/>
    <w:rsid w:val="006B7947"/>
    <w:rsid w:val="006B7AAD"/>
    <w:rsid w:val="006B7B9A"/>
    <w:rsid w:val="006C02A7"/>
    <w:rsid w:val="006C062F"/>
    <w:rsid w:val="006C063F"/>
    <w:rsid w:val="006C064B"/>
    <w:rsid w:val="006C077C"/>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0E"/>
    <w:rsid w:val="006C581D"/>
    <w:rsid w:val="006C605A"/>
    <w:rsid w:val="006C61AB"/>
    <w:rsid w:val="006C6265"/>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4C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031D"/>
    <w:rsid w:val="006E1226"/>
    <w:rsid w:val="006E1261"/>
    <w:rsid w:val="006E1450"/>
    <w:rsid w:val="006E1683"/>
    <w:rsid w:val="006E1C24"/>
    <w:rsid w:val="006E1E7D"/>
    <w:rsid w:val="006E20C1"/>
    <w:rsid w:val="006E22B4"/>
    <w:rsid w:val="006E2727"/>
    <w:rsid w:val="006E275A"/>
    <w:rsid w:val="006E291B"/>
    <w:rsid w:val="006E2A37"/>
    <w:rsid w:val="006E2BCA"/>
    <w:rsid w:val="006E2C0E"/>
    <w:rsid w:val="006E2EEC"/>
    <w:rsid w:val="006E2FC3"/>
    <w:rsid w:val="006E3655"/>
    <w:rsid w:val="006E39AE"/>
    <w:rsid w:val="006E39ED"/>
    <w:rsid w:val="006E3AC8"/>
    <w:rsid w:val="006E3AE9"/>
    <w:rsid w:val="006E3CD5"/>
    <w:rsid w:val="006E3D07"/>
    <w:rsid w:val="006E3EF7"/>
    <w:rsid w:val="006E3FFB"/>
    <w:rsid w:val="006E422A"/>
    <w:rsid w:val="006E43F0"/>
    <w:rsid w:val="006E466F"/>
    <w:rsid w:val="006E489E"/>
    <w:rsid w:val="006E4C4B"/>
    <w:rsid w:val="006E4CC3"/>
    <w:rsid w:val="006E4F12"/>
    <w:rsid w:val="006E551F"/>
    <w:rsid w:val="006E562A"/>
    <w:rsid w:val="006E6188"/>
    <w:rsid w:val="006E704E"/>
    <w:rsid w:val="006E7050"/>
    <w:rsid w:val="006E7394"/>
    <w:rsid w:val="006E75B7"/>
    <w:rsid w:val="006E7801"/>
    <w:rsid w:val="006F024D"/>
    <w:rsid w:val="006F02FB"/>
    <w:rsid w:val="006F0BAF"/>
    <w:rsid w:val="006F11CB"/>
    <w:rsid w:val="006F1A6F"/>
    <w:rsid w:val="006F1D40"/>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843"/>
    <w:rsid w:val="006F390C"/>
    <w:rsid w:val="006F3E12"/>
    <w:rsid w:val="006F4519"/>
    <w:rsid w:val="006F465B"/>
    <w:rsid w:val="006F4803"/>
    <w:rsid w:val="006F4B24"/>
    <w:rsid w:val="006F4DD6"/>
    <w:rsid w:val="006F57B4"/>
    <w:rsid w:val="006F5963"/>
    <w:rsid w:val="006F623A"/>
    <w:rsid w:val="006F66AF"/>
    <w:rsid w:val="006F6788"/>
    <w:rsid w:val="006F6ADA"/>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B2E"/>
    <w:rsid w:val="00704D4A"/>
    <w:rsid w:val="00705813"/>
    <w:rsid w:val="00705A46"/>
    <w:rsid w:val="00705C9C"/>
    <w:rsid w:val="00705CB5"/>
    <w:rsid w:val="00705F00"/>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39"/>
    <w:rsid w:val="0071154A"/>
    <w:rsid w:val="00711859"/>
    <w:rsid w:val="00711E7D"/>
    <w:rsid w:val="007122F9"/>
    <w:rsid w:val="0071230B"/>
    <w:rsid w:val="007123E7"/>
    <w:rsid w:val="007136EF"/>
    <w:rsid w:val="00713767"/>
    <w:rsid w:val="00713D53"/>
    <w:rsid w:val="00713DA7"/>
    <w:rsid w:val="00713E3C"/>
    <w:rsid w:val="00713EBC"/>
    <w:rsid w:val="00713ECC"/>
    <w:rsid w:val="007142E1"/>
    <w:rsid w:val="0071531E"/>
    <w:rsid w:val="00715620"/>
    <w:rsid w:val="0071581D"/>
    <w:rsid w:val="0071583F"/>
    <w:rsid w:val="00715AC1"/>
    <w:rsid w:val="00715E01"/>
    <w:rsid w:val="00716055"/>
    <w:rsid w:val="0071672E"/>
    <w:rsid w:val="00716E35"/>
    <w:rsid w:val="007170A9"/>
    <w:rsid w:val="007172A3"/>
    <w:rsid w:val="007173BF"/>
    <w:rsid w:val="0071775A"/>
    <w:rsid w:val="00717E58"/>
    <w:rsid w:val="00717E63"/>
    <w:rsid w:val="0072067F"/>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4FA"/>
    <w:rsid w:val="007235A7"/>
    <w:rsid w:val="00723EA4"/>
    <w:rsid w:val="007245B7"/>
    <w:rsid w:val="0072496E"/>
    <w:rsid w:val="00724A83"/>
    <w:rsid w:val="00724C01"/>
    <w:rsid w:val="00724EE9"/>
    <w:rsid w:val="007255AE"/>
    <w:rsid w:val="0072561F"/>
    <w:rsid w:val="00725639"/>
    <w:rsid w:val="007256F4"/>
    <w:rsid w:val="00725D55"/>
    <w:rsid w:val="00725F33"/>
    <w:rsid w:val="007263D7"/>
    <w:rsid w:val="00726475"/>
    <w:rsid w:val="007266E5"/>
    <w:rsid w:val="00726FDF"/>
    <w:rsid w:val="00727101"/>
    <w:rsid w:val="007276CB"/>
    <w:rsid w:val="00727B67"/>
    <w:rsid w:val="0073013F"/>
    <w:rsid w:val="007307E6"/>
    <w:rsid w:val="0073083B"/>
    <w:rsid w:val="00730892"/>
    <w:rsid w:val="00730AC0"/>
    <w:rsid w:val="0073110E"/>
    <w:rsid w:val="007313C8"/>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24"/>
    <w:rsid w:val="00736F31"/>
    <w:rsid w:val="00736F51"/>
    <w:rsid w:val="0073708D"/>
    <w:rsid w:val="00737341"/>
    <w:rsid w:val="0073776A"/>
    <w:rsid w:val="00737940"/>
    <w:rsid w:val="00740008"/>
    <w:rsid w:val="00740178"/>
    <w:rsid w:val="007407F5"/>
    <w:rsid w:val="007409C7"/>
    <w:rsid w:val="00740B91"/>
    <w:rsid w:val="00740D77"/>
    <w:rsid w:val="00741570"/>
    <w:rsid w:val="0074192A"/>
    <w:rsid w:val="00741B0C"/>
    <w:rsid w:val="00741DCC"/>
    <w:rsid w:val="00742263"/>
    <w:rsid w:val="00742341"/>
    <w:rsid w:val="00742ABB"/>
    <w:rsid w:val="00742CC8"/>
    <w:rsid w:val="00742DD0"/>
    <w:rsid w:val="007434F7"/>
    <w:rsid w:val="0074365E"/>
    <w:rsid w:val="00743EF5"/>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2C"/>
    <w:rsid w:val="007511A9"/>
    <w:rsid w:val="007513F2"/>
    <w:rsid w:val="00751A22"/>
    <w:rsid w:val="00751ACF"/>
    <w:rsid w:val="0075239A"/>
    <w:rsid w:val="007529C9"/>
    <w:rsid w:val="00753312"/>
    <w:rsid w:val="007534FE"/>
    <w:rsid w:val="00753562"/>
    <w:rsid w:val="0075456F"/>
    <w:rsid w:val="00754657"/>
    <w:rsid w:val="00754AA2"/>
    <w:rsid w:val="00754C3B"/>
    <w:rsid w:val="00754DCC"/>
    <w:rsid w:val="00755004"/>
    <w:rsid w:val="00755136"/>
    <w:rsid w:val="00755823"/>
    <w:rsid w:val="00755B12"/>
    <w:rsid w:val="00755C16"/>
    <w:rsid w:val="00755EB6"/>
    <w:rsid w:val="0075616F"/>
    <w:rsid w:val="007563E6"/>
    <w:rsid w:val="00756638"/>
    <w:rsid w:val="00756A17"/>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5C9"/>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BF"/>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71"/>
    <w:rsid w:val="0077377F"/>
    <w:rsid w:val="00774365"/>
    <w:rsid w:val="007748CB"/>
    <w:rsid w:val="00774AB4"/>
    <w:rsid w:val="007755C6"/>
    <w:rsid w:val="00775631"/>
    <w:rsid w:val="007757BB"/>
    <w:rsid w:val="00775838"/>
    <w:rsid w:val="00775F77"/>
    <w:rsid w:val="007769CC"/>
    <w:rsid w:val="0077708A"/>
    <w:rsid w:val="007774CF"/>
    <w:rsid w:val="007776B9"/>
    <w:rsid w:val="00777A0F"/>
    <w:rsid w:val="007803E5"/>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BF"/>
    <w:rsid w:val="00790BED"/>
    <w:rsid w:val="0079107B"/>
    <w:rsid w:val="00791181"/>
    <w:rsid w:val="00791555"/>
    <w:rsid w:val="00791D6B"/>
    <w:rsid w:val="00791DEF"/>
    <w:rsid w:val="007928B8"/>
    <w:rsid w:val="00792C4E"/>
    <w:rsid w:val="00792F13"/>
    <w:rsid w:val="00793202"/>
    <w:rsid w:val="00793453"/>
    <w:rsid w:val="00793898"/>
    <w:rsid w:val="00793B08"/>
    <w:rsid w:val="00793C52"/>
    <w:rsid w:val="00793E04"/>
    <w:rsid w:val="00793F05"/>
    <w:rsid w:val="00793F73"/>
    <w:rsid w:val="0079441E"/>
    <w:rsid w:val="00794823"/>
    <w:rsid w:val="00794DA5"/>
    <w:rsid w:val="00794DDF"/>
    <w:rsid w:val="00794FAA"/>
    <w:rsid w:val="007950EA"/>
    <w:rsid w:val="00795182"/>
    <w:rsid w:val="007952AB"/>
    <w:rsid w:val="007955FA"/>
    <w:rsid w:val="0079580F"/>
    <w:rsid w:val="00795BB4"/>
    <w:rsid w:val="00796332"/>
    <w:rsid w:val="007964BC"/>
    <w:rsid w:val="0079771F"/>
    <w:rsid w:val="0079782C"/>
    <w:rsid w:val="007A0661"/>
    <w:rsid w:val="007A06AA"/>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BFA"/>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1B9C"/>
    <w:rsid w:val="007B211F"/>
    <w:rsid w:val="007B234D"/>
    <w:rsid w:val="007B2719"/>
    <w:rsid w:val="007B2B08"/>
    <w:rsid w:val="007B2C0C"/>
    <w:rsid w:val="007B2CD9"/>
    <w:rsid w:val="007B2CFF"/>
    <w:rsid w:val="007B2D17"/>
    <w:rsid w:val="007B2F60"/>
    <w:rsid w:val="007B323A"/>
    <w:rsid w:val="007B341E"/>
    <w:rsid w:val="007B34B0"/>
    <w:rsid w:val="007B34B3"/>
    <w:rsid w:val="007B3BA0"/>
    <w:rsid w:val="007B3BDB"/>
    <w:rsid w:val="007B42F9"/>
    <w:rsid w:val="007B4F25"/>
    <w:rsid w:val="007B4F65"/>
    <w:rsid w:val="007B4F7F"/>
    <w:rsid w:val="007B5073"/>
    <w:rsid w:val="007B5403"/>
    <w:rsid w:val="007B5437"/>
    <w:rsid w:val="007B5E4C"/>
    <w:rsid w:val="007B6077"/>
    <w:rsid w:val="007B6B9A"/>
    <w:rsid w:val="007B6EE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4C"/>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6E"/>
    <w:rsid w:val="007D2282"/>
    <w:rsid w:val="007D23DF"/>
    <w:rsid w:val="007D27EC"/>
    <w:rsid w:val="007D2EA2"/>
    <w:rsid w:val="007D30A3"/>
    <w:rsid w:val="007D3592"/>
    <w:rsid w:val="007D3897"/>
    <w:rsid w:val="007D3DFC"/>
    <w:rsid w:val="007D3FD4"/>
    <w:rsid w:val="007D42DC"/>
    <w:rsid w:val="007D42EF"/>
    <w:rsid w:val="007D44F6"/>
    <w:rsid w:val="007D5201"/>
    <w:rsid w:val="007D53D4"/>
    <w:rsid w:val="007D5B27"/>
    <w:rsid w:val="007D5D0B"/>
    <w:rsid w:val="007D651D"/>
    <w:rsid w:val="007D6609"/>
    <w:rsid w:val="007D665F"/>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8EB"/>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04"/>
    <w:rsid w:val="007F0A99"/>
    <w:rsid w:val="007F105C"/>
    <w:rsid w:val="007F1150"/>
    <w:rsid w:val="007F15C8"/>
    <w:rsid w:val="007F1909"/>
    <w:rsid w:val="007F1CBA"/>
    <w:rsid w:val="007F1E83"/>
    <w:rsid w:val="007F2160"/>
    <w:rsid w:val="007F2305"/>
    <w:rsid w:val="007F246D"/>
    <w:rsid w:val="007F2A38"/>
    <w:rsid w:val="007F2CA8"/>
    <w:rsid w:val="007F2D7E"/>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862"/>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92B"/>
    <w:rsid w:val="00804A63"/>
    <w:rsid w:val="00804DCC"/>
    <w:rsid w:val="00804E53"/>
    <w:rsid w:val="008055D6"/>
    <w:rsid w:val="00805661"/>
    <w:rsid w:val="00805700"/>
    <w:rsid w:val="0080671D"/>
    <w:rsid w:val="00806B5C"/>
    <w:rsid w:val="00806F31"/>
    <w:rsid w:val="00807172"/>
    <w:rsid w:val="00807330"/>
    <w:rsid w:val="008074AB"/>
    <w:rsid w:val="00807709"/>
    <w:rsid w:val="0080794B"/>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127"/>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1A8"/>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2B9"/>
    <w:rsid w:val="00830545"/>
    <w:rsid w:val="008305C6"/>
    <w:rsid w:val="00830A77"/>
    <w:rsid w:val="00830B8F"/>
    <w:rsid w:val="00830CEB"/>
    <w:rsid w:val="008314A1"/>
    <w:rsid w:val="008314C1"/>
    <w:rsid w:val="0083150E"/>
    <w:rsid w:val="00831674"/>
    <w:rsid w:val="008317AF"/>
    <w:rsid w:val="00831977"/>
    <w:rsid w:val="00832197"/>
    <w:rsid w:val="008322AA"/>
    <w:rsid w:val="00832494"/>
    <w:rsid w:val="008326D8"/>
    <w:rsid w:val="00832803"/>
    <w:rsid w:val="00832F2A"/>
    <w:rsid w:val="00833B5D"/>
    <w:rsid w:val="00833EAF"/>
    <w:rsid w:val="008340C9"/>
    <w:rsid w:val="008340F5"/>
    <w:rsid w:val="00834483"/>
    <w:rsid w:val="00835184"/>
    <w:rsid w:val="008351F7"/>
    <w:rsid w:val="00835607"/>
    <w:rsid w:val="008359B6"/>
    <w:rsid w:val="00835D7B"/>
    <w:rsid w:val="00835EE9"/>
    <w:rsid w:val="008363C2"/>
    <w:rsid w:val="0083649B"/>
    <w:rsid w:val="008365FF"/>
    <w:rsid w:val="008366F8"/>
    <w:rsid w:val="008369A1"/>
    <w:rsid w:val="00837B78"/>
    <w:rsid w:val="00840208"/>
    <w:rsid w:val="00840696"/>
    <w:rsid w:val="0084089A"/>
    <w:rsid w:val="00840D2E"/>
    <w:rsid w:val="00840E65"/>
    <w:rsid w:val="00840F0E"/>
    <w:rsid w:val="00841011"/>
    <w:rsid w:val="00841462"/>
    <w:rsid w:val="00841737"/>
    <w:rsid w:val="008417B8"/>
    <w:rsid w:val="00841AFD"/>
    <w:rsid w:val="00841B9D"/>
    <w:rsid w:val="008433BB"/>
    <w:rsid w:val="0084340E"/>
    <w:rsid w:val="00843888"/>
    <w:rsid w:val="00843938"/>
    <w:rsid w:val="00843959"/>
    <w:rsid w:val="00843FE5"/>
    <w:rsid w:val="0084420C"/>
    <w:rsid w:val="0084466C"/>
    <w:rsid w:val="008451C6"/>
    <w:rsid w:val="00845502"/>
    <w:rsid w:val="0084555B"/>
    <w:rsid w:val="008455EB"/>
    <w:rsid w:val="0084562C"/>
    <w:rsid w:val="00845D6E"/>
    <w:rsid w:val="0084607E"/>
    <w:rsid w:val="00846242"/>
    <w:rsid w:val="00846509"/>
    <w:rsid w:val="00846B59"/>
    <w:rsid w:val="00846DD0"/>
    <w:rsid w:val="008470F2"/>
    <w:rsid w:val="0084751E"/>
    <w:rsid w:val="00847883"/>
    <w:rsid w:val="00847D85"/>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91A"/>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FA4"/>
    <w:rsid w:val="00865223"/>
    <w:rsid w:val="0086534C"/>
    <w:rsid w:val="008657AB"/>
    <w:rsid w:val="008658D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AD5"/>
    <w:rsid w:val="00870CAA"/>
    <w:rsid w:val="00870D78"/>
    <w:rsid w:val="00870E64"/>
    <w:rsid w:val="00871157"/>
    <w:rsid w:val="008712F6"/>
    <w:rsid w:val="00871521"/>
    <w:rsid w:val="00871955"/>
    <w:rsid w:val="00871C98"/>
    <w:rsid w:val="00871D45"/>
    <w:rsid w:val="0087231D"/>
    <w:rsid w:val="008729B7"/>
    <w:rsid w:val="00872C97"/>
    <w:rsid w:val="00872D7C"/>
    <w:rsid w:val="00872EBC"/>
    <w:rsid w:val="00873025"/>
    <w:rsid w:val="00873523"/>
    <w:rsid w:val="00873700"/>
    <w:rsid w:val="0087375D"/>
    <w:rsid w:val="00873B38"/>
    <w:rsid w:val="00873DFF"/>
    <w:rsid w:val="00873E51"/>
    <w:rsid w:val="00873EBC"/>
    <w:rsid w:val="00874822"/>
    <w:rsid w:val="0087482C"/>
    <w:rsid w:val="0087486F"/>
    <w:rsid w:val="00874A6C"/>
    <w:rsid w:val="00874AD9"/>
    <w:rsid w:val="00874DCF"/>
    <w:rsid w:val="00874E7E"/>
    <w:rsid w:val="00874FD8"/>
    <w:rsid w:val="00875408"/>
    <w:rsid w:val="008756B7"/>
    <w:rsid w:val="00875798"/>
    <w:rsid w:val="008759B8"/>
    <w:rsid w:val="00875B3B"/>
    <w:rsid w:val="00875ED7"/>
    <w:rsid w:val="00876808"/>
    <w:rsid w:val="00876B1F"/>
    <w:rsid w:val="00876B97"/>
    <w:rsid w:val="00876BA5"/>
    <w:rsid w:val="00876CDD"/>
    <w:rsid w:val="008770F5"/>
    <w:rsid w:val="00877275"/>
    <w:rsid w:val="0087731A"/>
    <w:rsid w:val="0087782F"/>
    <w:rsid w:val="00877926"/>
    <w:rsid w:val="00877979"/>
    <w:rsid w:val="00877B5C"/>
    <w:rsid w:val="00877BFC"/>
    <w:rsid w:val="008800D4"/>
    <w:rsid w:val="00880ECF"/>
    <w:rsid w:val="00881292"/>
    <w:rsid w:val="0088129D"/>
    <w:rsid w:val="00881371"/>
    <w:rsid w:val="008814FB"/>
    <w:rsid w:val="008816C1"/>
    <w:rsid w:val="00881793"/>
    <w:rsid w:val="00881D52"/>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3E"/>
    <w:rsid w:val="00887F51"/>
    <w:rsid w:val="0089017F"/>
    <w:rsid w:val="008906F0"/>
    <w:rsid w:val="00890A3B"/>
    <w:rsid w:val="00890D4D"/>
    <w:rsid w:val="00891026"/>
    <w:rsid w:val="008911D5"/>
    <w:rsid w:val="00891234"/>
    <w:rsid w:val="008912D7"/>
    <w:rsid w:val="00891B2F"/>
    <w:rsid w:val="00892539"/>
    <w:rsid w:val="0089273A"/>
    <w:rsid w:val="00893007"/>
    <w:rsid w:val="00893431"/>
    <w:rsid w:val="00893658"/>
    <w:rsid w:val="0089464B"/>
    <w:rsid w:val="008955E3"/>
    <w:rsid w:val="008958CB"/>
    <w:rsid w:val="008959B4"/>
    <w:rsid w:val="00895BF0"/>
    <w:rsid w:val="0089628D"/>
    <w:rsid w:val="008962DC"/>
    <w:rsid w:val="00896452"/>
    <w:rsid w:val="0089663F"/>
    <w:rsid w:val="00896F59"/>
    <w:rsid w:val="00896F72"/>
    <w:rsid w:val="00897024"/>
    <w:rsid w:val="00897505"/>
    <w:rsid w:val="00897D88"/>
    <w:rsid w:val="008A046C"/>
    <w:rsid w:val="008A05B6"/>
    <w:rsid w:val="008A06A7"/>
    <w:rsid w:val="008A0A1E"/>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6B"/>
    <w:rsid w:val="008A6684"/>
    <w:rsid w:val="008A6717"/>
    <w:rsid w:val="008A6B8C"/>
    <w:rsid w:val="008A7059"/>
    <w:rsid w:val="008A71CE"/>
    <w:rsid w:val="008A71EB"/>
    <w:rsid w:val="008B0BF9"/>
    <w:rsid w:val="008B0F5E"/>
    <w:rsid w:val="008B10E5"/>
    <w:rsid w:val="008B1241"/>
    <w:rsid w:val="008B1359"/>
    <w:rsid w:val="008B1758"/>
    <w:rsid w:val="008B1FCB"/>
    <w:rsid w:val="008B21E8"/>
    <w:rsid w:val="008B2341"/>
    <w:rsid w:val="008B23B5"/>
    <w:rsid w:val="008B2EC8"/>
    <w:rsid w:val="008B2F2D"/>
    <w:rsid w:val="008B304A"/>
    <w:rsid w:val="008B30C5"/>
    <w:rsid w:val="008B31F5"/>
    <w:rsid w:val="008B3765"/>
    <w:rsid w:val="008B3C1C"/>
    <w:rsid w:val="008B4227"/>
    <w:rsid w:val="008B4B60"/>
    <w:rsid w:val="008B4C55"/>
    <w:rsid w:val="008B4D3E"/>
    <w:rsid w:val="008B4D69"/>
    <w:rsid w:val="008B4D9D"/>
    <w:rsid w:val="008B56FF"/>
    <w:rsid w:val="008B5701"/>
    <w:rsid w:val="008B6087"/>
    <w:rsid w:val="008B62BE"/>
    <w:rsid w:val="008B63FE"/>
    <w:rsid w:val="008B66BF"/>
    <w:rsid w:val="008B6A29"/>
    <w:rsid w:val="008B6C52"/>
    <w:rsid w:val="008B7102"/>
    <w:rsid w:val="008B72D3"/>
    <w:rsid w:val="008B7309"/>
    <w:rsid w:val="008B73A1"/>
    <w:rsid w:val="008B747D"/>
    <w:rsid w:val="008B768D"/>
    <w:rsid w:val="008B7A66"/>
    <w:rsid w:val="008B7C8A"/>
    <w:rsid w:val="008C03BD"/>
    <w:rsid w:val="008C055D"/>
    <w:rsid w:val="008C0CC4"/>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490"/>
    <w:rsid w:val="008C581E"/>
    <w:rsid w:val="008C5954"/>
    <w:rsid w:val="008C648F"/>
    <w:rsid w:val="008C69F0"/>
    <w:rsid w:val="008C6BBC"/>
    <w:rsid w:val="008C6F95"/>
    <w:rsid w:val="008C773C"/>
    <w:rsid w:val="008C7797"/>
    <w:rsid w:val="008C7991"/>
    <w:rsid w:val="008C7B0F"/>
    <w:rsid w:val="008C7BCF"/>
    <w:rsid w:val="008C7F76"/>
    <w:rsid w:val="008D00D2"/>
    <w:rsid w:val="008D014E"/>
    <w:rsid w:val="008D035E"/>
    <w:rsid w:val="008D0521"/>
    <w:rsid w:val="008D0DB4"/>
    <w:rsid w:val="008D14F8"/>
    <w:rsid w:val="008D1A4E"/>
    <w:rsid w:val="008D1BFB"/>
    <w:rsid w:val="008D1F09"/>
    <w:rsid w:val="008D206B"/>
    <w:rsid w:val="008D2080"/>
    <w:rsid w:val="008D24A5"/>
    <w:rsid w:val="008D31AA"/>
    <w:rsid w:val="008D355C"/>
    <w:rsid w:val="008D360D"/>
    <w:rsid w:val="008D44CE"/>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4C9"/>
    <w:rsid w:val="008E1552"/>
    <w:rsid w:val="008E17F4"/>
    <w:rsid w:val="008E25DF"/>
    <w:rsid w:val="008E263A"/>
    <w:rsid w:val="008E26C8"/>
    <w:rsid w:val="008E2E40"/>
    <w:rsid w:val="008E3023"/>
    <w:rsid w:val="008E3576"/>
    <w:rsid w:val="008E35DC"/>
    <w:rsid w:val="008E394A"/>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A90"/>
    <w:rsid w:val="008E6B79"/>
    <w:rsid w:val="008E7169"/>
    <w:rsid w:val="008E7512"/>
    <w:rsid w:val="008E7550"/>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B88"/>
    <w:rsid w:val="008F5D60"/>
    <w:rsid w:val="008F64FF"/>
    <w:rsid w:val="008F6592"/>
    <w:rsid w:val="008F6957"/>
    <w:rsid w:val="008F69DD"/>
    <w:rsid w:val="008F722F"/>
    <w:rsid w:val="008F764B"/>
    <w:rsid w:val="008F7951"/>
    <w:rsid w:val="008F7BA6"/>
    <w:rsid w:val="00900472"/>
    <w:rsid w:val="009008D0"/>
    <w:rsid w:val="009009DE"/>
    <w:rsid w:val="00900C98"/>
    <w:rsid w:val="00900DAE"/>
    <w:rsid w:val="00900EE2"/>
    <w:rsid w:val="00900FF4"/>
    <w:rsid w:val="00901AC7"/>
    <w:rsid w:val="00901C14"/>
    <w:rsid w:val="00901C75"/>
    <w:rsid w:val="00902C1C"/>
    <w:rsid w:val="00902C5C"/>
    <w:rsid w:val="00902E40"/>
    <w:rsid w:val="00903320"/>
    <w:rsid w:val="0090338D"/>
    <w:rsid w:val="00903405"/>
    <w:rsid w:val="009034FE"/>
    <w:rsid w:val="009039C7"/>
    <w:rsid w:val="009041B6"/>
    <w:rsid w:val="0090421C"/>
    <w:rsid w:val="0090470D"/>
    <w:rsid w:val="00904CB6"/>
    <w:rsid w:val="009056FB"/>
    <w:rsid w:val="009058D2"/>
    <w:rsid w:val="00906411"/>
    <w:rsid w:val="00906821"/>
    <w:rsid w:val="00906CB1"/>
    <w:rsid w:val="0090730C"/>
    <w:rsid w:val="00907520"/>
    <w:rsid w:val="009075C3"/>
    <w:rsid w:val="0090763E"/>
    <w:rsid w:val="00907725"/>
    <w:rsid w:val="00907819"/>
    <w:rsid w:val="00907FA6"/>
    <w:rsid w:val="00910494"/>
    <w:rsid w:val="009108E9"/>
    <w:rsid w:val="00910AD8"/>
    <w:rsid w:val="00911712"/>
    <w:rsid w:val="00911B7A"/>
    <w:rsid w:val="0091230A"/>
    <w:rsid w:val="00912498"/>
    <w:rsid w:val="00912604"/>
    <w:rsid w:val="0091289F"/>
    <w:rsid w:val="00912A91"/>
    <w:rsid w:val="00912E8D"/>
    <w:rsid w:val="0091306D"/>
    <w:rsid w:val="00913303"/>
    <w:rsid w:val="009135C6"/>
    <w:rsid w:val="00913759"/>
    <w:rsid w:val="00913B4C"/>
    <w:rsid w:val="00913D29"/>
    <w:rsid w:val="00914199"/>
    <w:rsid w:val="009141C7"/>
    <w:rsid w:val="009142BA"/>
    <w:rsid w:val="0091452D"/>
    <w:rsid w:val="0091464F"/>
    <w:rsid w:val="00914701"/>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617"/>
    <w:rsid w:val="00920E65"/>
    <w:rsid w:val="00920FDC"/>
    <w:rsid w:val="0092124A"/>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124"/>
    <w:rsid w:val="009273EC"/>
    <w:rsid w:val="009274CF"/>
    <w:rsid w:val="00927877"/>
    <w:rsid w:val="00927BBF"/>
    <w:rsid w:val="00927CB3"/>
    <w:rsid w:val="00927D48"/>
    <w:rsid w:val="00927F75"/>
    <w:rsid w:val="00927FDE"/>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4EC"/>
    <w:rsid w:val="0093459C"/>
    <w:rsid w:val="00934AA0"/>
    <w:rsid w:val="00934EBE"/>
    <w:rsid w:val="0093525C"/>
    <w:rsid w:val="00935689"/>
    <w:rsid w:val="0093576E"/>
    <w:rsid w:val="00935C90"/>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1"/>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5F8"/>
    <w:rsid w:val="00945D40"/>
    <w:rsid w:val="00945F1F"/>
    <w:rsid w:val="0094600B"/>
    <w:rsid w:val="00946090"/>
    <w:rsid w:val="00946428"/>
    <w:rsid w:val="009465F2"/>
    <w:rsid w:val="00946B07"/>
    <w:rsid w:val="00947083"/>
    <w:rsid w:val="0094749B"/>
    <w:rsid w:val="009474DA"/>
    <w:rsid w:val="0094754E"/>
    <w:rsid w:val="00947679"/>
    <w:rsid w:val="009478FE"/>
    <w:rsid w:val="00947ADF"/>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4FE"/>
    <w:rsid w:val="00954672"/>
    <w:rsid w:val="0095468D"/>
    <w:rsid w:val="00954692"/>
    <w:rsid w:val="0095494C"/>
    <w:rsid w:val="009549A1"/>
    <w:rsid w:val="00954CCE"/>
    <w:rsid w:val="00954F88"/>
    <w:rsid w:val="00955D44"/>
    <w:rsid w:val="0095600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272"/>
    <w:rsid w:val="00962568"/>
    <w:rsid w:val="0096310D"/>
    <w:rsid w:val="00963113"/>
    <w:rsid w:val="0096347D"/>
    <w:rsid w:val="009636E4"/>
    <w:rsid w:val="009638A2"/>
    <w:rsid w:val="00963916"/>
    <w:rsid w:val="00963A2A"/>
    <w:rsid w:val="00963B67"/>
    <w:rsid w:val="00963D5F"/>
    <w:rsid w:val="00963FF0"/>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3AA"/>
    <w:rsid w:val="0097165A"/>
    <w:rsid w:val="009717AA"/>
    <w:rsid w:val="00971D1B"/>
    <w:rsid w:val="00971D61"/>
    <w:rsid w:val="009728B1"/>
    <w:rsid w:val="00972A19"/>
    <w:rsid w:val="00972C4A"/>
    <w:rsid w:val="009732AD"/>
    <w:rsid w:val="0097374F"/>
    <w:rsid w:val="00973D0A"/>
    <w:rsid w:val="00973E18"/>
    <w:rsid w:val="00974479"/>
    <w:rsid w:val="00974895"/>
    <w:rsid w:val="00974BC8"/>
    <w:rsid w:val="00974CB9"/>
    <w:rsid w:val="00974E72"/>
    <w:rsid w:val="00975256"/>
    <w:rsid w:val="0097558D"/>
    <w:rsid w:val="00975768"/>
    <w:rsid w:val="009757EF"/>
    <w:rsid w:val="009759C0"/>
    <w:rsid w:val="00975C71"/>
    <w:rsid w:val="00975EFD"/>
    <w:rsid w:val="00975F5F"/>
    <w:rsid w:val="009761A0"/>
    <w:rsid w:val="009764FD"/>
    <w:rsid w:val="00976716"/>
    <w:rsid w:val="00976AC6"/>
    <w:rsid w:val="00976BCF"/>
    <w:rsid w:val="00977D9D"/>
    <w:rsid w:val="00980834"/>
    <w:rsid w:val="009809E7"/>
    <w:rsid w:val="00980B7F"/>
    <w:rsid w:val="009814E3"/>
    <w:rsid w:val="009816D9"/>
    <w:rsid w:val="0098180E"/>
    <w:rsid w:val="00981B87"/>
    <w:rsid w:val="00981BEC"/>
    <w:rsid w:val="00981DFA"/>
    <w:rsid w:val="00982396"/>
    <w:rsid w:val="009837B6"/>
    <w:rsid w:val="00983961"/>
    <w:rsid w:val="00984052"/>
    <w:rsid w:val="009846AF"/>
    <w:rsid w:val="0098487E"/>
    <w:rsid w:val="00984AED"/>
    <w:rsid w:val="00984CA7"/>
    <w:rsid w:val="00984E6C"/>
    <w:rsid w:val="00984F91"/>
    <w:rsid w:val="00985174"/>
    <w:rsid w:val="0098544E"/>
    <w:rsid w:val="009854B3"/>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530"/>
    <w:rsid w:val="0099261B"/>
    <w:rsid w:val="009927F0"/>
    <w:rsid w:val="00992D91"/>
    <w:rsid w:val="00992F02"/>
    <w:rsid w:val="009932B8"/>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66B"/>
    <w:rsid w:val="00997746"/>
    <w:rsid w:val="00997F24"/>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168"/>
    <w:rsid w:val="009A3310"/>
    <w:rsid w:val="009A341F"/>
    <w:rsid w:val="009A37B0"/>
    <w:rsid w:val="009A3B6D"/>
    <w:rsid w:val="009A3E4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69A"/>
    <w:rsid w:val="009B1EC0"/>
    <w:rsid w:val="009B21FC"/>
    <w:rsid w:val="009B24ED"/>
    <w:rsid w:val="009B253C"/>
    <w:rsid w:val="009B2A6A"/>
    <w:rsid w:val="009B2C69"/>
    <w:rsid w:val="009B327B"/>
    <w:rsid w:val="009B37D3"/>
    <w:rsid w:val="009B39C1"/>
    <w:rsid w:val="009B3D96"/>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3E7B"/>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5DC"/>
    <w:rsid w:val="009D1662"/>
    <w:rsid w:val="009D1772"/>
    <w:rsid w:val="009D1AB3"/>
    <w:rsid w:val="009D1BC0"/>
    <w:rsid w:val="009D2340"/>
    <w:rsid w:val="009D2989"/>
    <w:rsid w:val="009D299F"/>
    <w:rsid w:val="009D2C3A"/>
    <w:rsid w:val="009D3FC1"/>
    <w:rsid w:val="009D40FB"/>
    <w:rsid w:val="009D43C3"/>
    <w:rsid w:val="009D504E"/>
    <w:rsid w:val="009D5318"/>
    <w:rsid w:val="009D5380"/>
    <w:rsid w:val="009D651C"/>
    <w:rsid w:val="009D68B3"/>
    <w:rsid w:val="009D6914"/>
    <w:rsid w:val="009D6933"/>
    <w:rsid w:val="009D75F6"/>
    <w:rsid w:val="009D79F1"/>
    <w:rsid w:val="009D7D35"/>
    <w:rsid w:val="009E0072"/>
    <w:rsid w:val="009E015A"/>
    <w:rsid w:val="009E0232"/>
    <w:rsid w:val="009E04DB"/>
    <w:rsid w:val="009E09C9"/>
    <w:rsid w:val="009E0E4D"/>
    <w:rsid w:val="009E12BE"/>
    <w:rsid w:val="009E191D"/>
    <w:rsid w:val="009E19B0"/>
    <w:rsid w:val="009E19B3"/>
    <w:rsid w:val="009E22EA"/>
    <w:rsid w:val="009E2765"/>
    <w:rsid w:val="009E2853"/>
    <w:rsid w:val="009E374C"/>
    <w:rsid w:val="009E38AB"/>
    <w:rsid w:val="009E39B5"/>
    <w:rsid w:val="009E3ABD"/>
    <w:rsid w:val="009E3AF9"/>
    <w:rsid w:val="009E3DC7"/>
    <w:rsid w:val="009E3EAB"/>
    <w:rsid w:val="009E4011"/>
    <w:rsid w:val="009E4586"/>
    <w:rsid w:val="009E4634"/>
    <w:rsid w:val="009E4772"/>
    <w:rsid w:val="009E4815"/>
    <w:rsid w:val="009E4859"/>
    <w:rsid w:val="009E4BE9"/>
    <w:rsid w:val="009E4EDB"/>
    <w:rsid w:val="009E5A2F"/>
    <w:rsid w:val="009E5A86"/>
    <w:rsid w:val="009E5B32"/>
    <w:rsid w:val="009E63D5"/>
    <w:rsid w:val="009E654A"/>
    <w:rsid w:val="009E68B4"/>
    <w:rsid w:val="009E6E98"/>
    <w:rsid w:val="009E6E9B"/>
    <w:rsid w:val="009E792E"/>
    <w:rsid w:val="009F062A"/>
    <w:rsid w:val="009F0BDB"/>
    <w:rsid w:val="009F13B2"/>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4C8"/>
    <w:rsid w:val="00A024E6"/>
    <w:rsid w:val="00A0257B"/>
    <w:rsid w:val="00A026CC"/>
    <w:rsid w:val="00A0289C"/>
    <w:rsid w:val="00A02C60"/>
    <w:rsid w:val="00A0300D"/>
    <w:rsid w:val="00A038B5"/>
    <w:rsid w:val="00A0414F"/>
    <w:rsid w:val="00A042E1"/>
    <w:rsid w:val="00A045E6"/>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39F"/>
    <w:rsid w:val="00A136D7"/>
    <w:rsid w:val="00A137D0"/>
    <w:rsid w:val="00A13924"/>
    <w:rsid w:val="00A143AB"/>
    <w:rsid w:val="00A1462B"/>
    <w:rsid w:val="00A149A2"/>
    <w:rsid w:val="00A15026"/>
    <w:rsid w:val="00A150EC"/>
    <w:rsid w:val="00A152BB"/>
    <w:rsid w:val="00A15749"/>
    <w:rsid w:val="00A15D0A"/>
    <w:rsid w:val="00A15F4B"/>
    <w:rsid w:val="00A1615F"/>
    <w:rsid w:val="00A162DF"/>
    <w:rsid w:val="00A16A49"/>
    <w:rsid w:val="00A16A71"/>
    <w:rsid w:val="00A16EBA"/>
    <w:rsid w:val="00A17736"/>
    <w:rsid w:val="00A2054D"/>
    <w:rsid w:val="00A205BB"/>
    <w:rsid w:val="00A20616"/>
    <w:rsid w:val="00A2066F"/>
    <w:rsid w:val="00A208F0"/>
    <w:rsid w:val="00A209E7"/>
    <w:rsid w:val="00A20C4A"/>
    <w:rsid w:val="00A20D38"/>
    <w:rsid w:val="00A211EA"/>
    <w:rsid w:val="00A21836"/>
    <w:rsid w:val="00A2184D"/>
    <w:rsid w:val="00A2194D"/>
    <w:rsid w:val="00A22253"/>
    <w:rsid w:val="00A222AF"/>
    <w:rsid w:val="00A22544"/>
    <w:rsid w:val="00A23059"/>
    <w:rsid w:val="00A231E5"/>
    <w:rsid w:val="00A231F8"/>
    <w:rsid w:val="00A234B5"/>
    <w:rsid w:val="00A23FC9"/>
    <w:rsid w:val="00A24462"/>
    <w:rsid w:val="00A24528"/>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0B88"/>
    <w:rsid w:val="00A3122E"/>
    <w:rsid w:val="00A31440"/>
    <w:rsid w:val="00A3193D"/>
    <w:rsid w:val="00A31B9D"/>
    <w:rsid w:val="00A31D26"/>
    <w:rsid w:val="00A31FF1"/>
    <w:rsid w:val="00A32BEA"/>
    <w:rsid w:val="00A32C6E"/>
    <w:rsid w:val="00A33015"/>
    <w:rsid w:val="00A33164"/>
    <w:rsid w:val="00A333A2"/>
    <w:rsid w:val="00A333BC"/>
    <w:rsid w:val="00A334EF"/>
    <w:rsid w:val="00A3351C"/>
    <w:rsid w:val="00A336C3"/>
    <w:rsid w:val="00A337CF"/>
    <w:rsid w:val="00A33F3F"/>
    <w:rsid w:val="00A342C5"/>
    <w:rsid w:val="00A349A1"/>
    <w:rsid w:val="00A34C90"/>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9A"/>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2B74"/>
    <w:rsid w:val="00A53579"/>
    <w:rsid w:val="00A537A9"/>
    <w:rsid w:val="00A53C98"/>
    <w:rsid w:val="00A54103"/>
    <w:rsid w:val="00A541ED"/>
    <w:rsid w:val="00A5475A"/>
    <w:rsid w:val="00A54F6B"/>
    <w:rsid w:val="00A54F6F"/>
    <w:rsid w:val="00A54FBA"/>
    <w:rsid w:val="00A5508C"/>
    <w:rsid w:val="00A550CE"/>
    <w:rsid w:val="00A553B5"/>
    <w:rsid w:val="00A55CC2"/>
    <w:rsid w:val="00A56027"/>
    <w:rsid w:val="00A561AB"/>
    <w:rsid w:val="00A565A7"/>
    <w:rsid w:val="00A566B2"/>
    <w:rsid w:val="00A56BE5"/>
    <w:rsid w:val="00A57069"/>
    <w:rsid w:val="00A6003E"/>
    <w:rsid w:val="00A6045E"/>
    <w:rsid w:val="00A607C2"/>
    <w:rsid w:val="00A60A7E"/>
    <w:rsid w:val="00A618F7"/>
    <w:rsid w:val="00A62AA0"/>
    <w:rsid w:val="00A62E74"/>
    <w:rsid w:val="00A62EB4"/>
    <w:rsid w:val="00A6304A"/>
    <w:rsid w:val="00A63ABF"/>
    <w:rsid w:val="00A63C59"/>
    <w:rsid w:val="00A63CA0"/>
    <w:rsid w:val="00A63EA9"/>
    <w:rsid w:val="00A6443A"/>
    <w:rsid w:val="00A649D9"/>
    <w:rsid w:val="00A64F1A"/>
    <w:rsid w:val="00A65B56"/>
    <w:rsid w:val="00A65F3D"/>
    <w:rsid w:val="00A661F2"/>
    <w:rsid w:val="00A663AF"/>
    <w:rsid w:val="00A66401"/>
    <w:rsid w:val="00A667AC"/>
    <w:rsid w:val="00A66AD4"/>
    <w:rsid w:val="00A6732F"/>
    <w:rsid w:val="00A67C8B"/>
    <w:rsid w:val="00A70201"/>
    <w:rsid w:val="00A70206"/>
    <w:rsid w:val="00A70233"/>
    <w:rsid w:val="00A7073E"/>
    <w:rsid w:val="00A70D6B"/>
    <w:rsid w:val="00A70E4B"/>
    <w:rsid w:val="00A710E2"/>
    <w:rsid w:val="00A710F0"/>
    <w:rsid w:val="00A713E1"/>
    <w:rsid w:val="00A715B2"/>
    <w:rsid w:val="00A71E2C"/>
    <w:rsid w:val="00A7241F"/>
    <w:rsid w:val="00A7293B"/>
    <w:rsid w:val="00A72C29"/>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5B6"/>
    <w:rsid w:val="00A75655"/>
    <w:rsid w:val="00A75E65"/>
    <w:rsid w:val="00A7626D"/>
    <w:rsid w:val="00A762DC"/>
    <w:rsid w:val="00A7633C"/>
    <w:rsid w:val="00A76522"/>
    <w:rsid w:val="00A76CC0"/>
    <w:rsid w:val="00A77416"/>
    <w:rsid w:val="00A77468"/>
    <w:rsid w:val="00A7755F"/>
    <w:rsid w:val="00A77979"/>
    <w:rsid w:val="00A77BD8"/>
    <w:rsid w:val="00A802A0"/>
    <w:rsid w:val="00A8061D"/>
    <w:rsid w:val="00A806E1"/>
    <w:rsid w:val="00A80B7E"/>
    <w:rsid w:val="00A80E84"/>
    <w:rsid w:val="00A80F6A"/>
    <w:rsid w:val="00A8167F"/>
    <w:rsid w:val="00A81865"/>
    <w:rsid w:val="00A81897"/>
    <w:rsid w:val="00A818D0"/>
    <w:rsid w:val="00A81C19"/>
    <w:rsid w:val="00A821EE"/>
    <w:rsid w:val="00A82F56"/>
    <w:rsid w:val="00A833D8"/>
    <w:rsid w:val="00A833DF"/>
    <w:rsid w:val="00A83D7C"/>
    <w:rsid w:val="00A83E41"/>
    <w:rsid w:val="00A83E4A"/>
    <w:rsid w:val="00A845FD"/>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CE6"/>
    <w:rsid w:val="00A90432"/>
    <w:rsid w:val="00A90444"/>
    <w:rsid w:val="00A90BA5"/>
    <w:rsid w:val="00A910D5"/>
    <w:rsid w:val="00A914B7"/>
    <w:rsid w:val="00A91E4E"/>
    <w:rsid w:val="00A92090"/>
    <w:rsid w:val="00A938CF"/>
    <w:rsid w:val="00A93D50"/>
    <w:rsid w:val="00A9402B"/>
    <w:rsid w:val="00A94916"/>
    <w:rsid w:val="00A949C3"/>
    <w:rsid w:val="00A94EC8"/>
    <w:rsid w:val="00A9503E"/>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762"/>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88"/>
    <w:rsid w:val="00AA57AF"/>
    <w:rsid w:val="00AA582C"/>
    <w:rsid w:val="00AA59F5"/>
    <w:rsid w:val="00AA62DE"/>
    <w:rsid w:val="00AA68B1"/>
    <w:rsid w:val="00AA69C3"/>
    <w:rsid w:val="00AA6D9C"/>
    <w:rsid w:val="00AA6E1E"/>
    <w:rsid w:val="00AA6EC4"/>
    <w:rsid w:val="00AA7124"/>
    <w:rsid w:val="00AA7D37"/>
    <w:rsid w:val="00AA7E33"/>
    <w:rsid w:val="00AB04D1"/>
    <w:rsid w:val="00AB0B65"/>
    <w:rsid w:val="00AB0BC6"/>
    <w:rsid w:val="00AB0C9F"/>
    <w:rsid w:val="00AB0E94"/>
    <w:rsid w:val="00AB1A44"/>
    <w:rsid w:val="00AB1A89"/>
    <w:rsid w:val="00AB1BAC"/>
    <w:rsid w:val="00AB1FF1"/>
    <w:rsid w:val="00AB2119"/>
    <w:rsid w:val="00AB26A6"/>
    <w:rsid w:val="00AB2F38"/>
    <w:rsid w:val="00AB3145"/>
    <w:rsid w:val="00AB34C5"/>
    <w:rsid w:val="00AB36A2"/>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492"/>
    <w:rsid w:val="00AC0B70"/>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5A8"/>
    <w:rsid w:val="00AD172A"/>
    <w:rsid w:val="00AD174A"/>
    <w:rsid w:val="00AD186C"/>
    <w:rsid w:val="00AD2100"/>
    <w:rsid w:val="00AD22FD"/>
    <w:rsid w:val="00AD265A"/>
    <w:rsid w:val="00AD2977"/>
    <w:rsid w:val="00AD299B"/>
    <w:rsid w:val="00AD3083"/>
    <w:rsid w:val="00AD30D3"/>
    <w:rsid w:val="00AD3855"/>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ABD"/>
    <w:rsid w:val="00AE0D01"/>
    <w:rsid w:val="00AE181C"/>
    <w:rsid w:val="00AE1980"/>
    <w:rsid w:val="00AE1DBC"/>
    <w:rsid w:val="00AE1EB5"/>
    <w:rsid w:val="00AE227F"/>
    <w:rsid w:val="00AE23BD"/>
    <w:rsid w:val="00AE24B9"/>
    <w:rsid w:val="00AE2CC9"/>
    <w:rsid w:val="00AE2F3D"/>
    <w:rsid w:val="00AE31C2"/>
    <w:rsid w:val="00AE387B"/>
    <w:rsid w:val="00AE3D51"/>
    <w:rsid w:val="00AE3F92"/>
    <w:rsid w:val="00AE48E3"/>
    <w:rsid w:val="00AE4903"/>
    <w:rsid w:val="00AE4B12"/>
    <w:rsid w:val="00AE4E21"/>
    <w:rsid w:val="00AE504D"/>
    <w:rsid w:val="00AE54D5"/>
    <w:rsid w:val="00AE5716"/>
    <w:rsid w:val="00AE5A37"/>
    <w:rsid w:val="00AE5B2A"/>
    <w:rsid w:val="00AE5E0C"/>
    <w:rsid w:val="00AE67BB"/>
    <w:rsid w:val="00AE69BA"/>
    <w:rsid w:val="00AE69F7"/>
    <w:rsid w:val="00AE6B73"/>
    <w:rsid w:val="00AE6E22"/>
    <w:rsid w:val="00AE7094"/>
    <w:rsid w:val="00AE70D3"/>
    <w:rsid w:val="00AE721B"/>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2EF"/>
    <w:rsid w:val="00AF2352"/>
    <w:rsid w:val="00AF247E"/>
    <w:rsid w:val="00AF2732"/>
    <w:rsid w:val="00AF2F31"/>
    <w:rsid w:val="00AF3639"/>
    <w:rsid w:val="00AF36C7"/>
    <w:rsid w:val="00AF3769"/>
    <w:rsid w:val="00AF3AB8"/>
    <w:rsid w:val="00AF3BDB"/>
    <w:rsid w:val="00AF3CEB"/>
    <w:rsid w:val="00AF3CF3"/>
    <w:rsid w:val="00AF3F9C"/>
    <w:rsid w:val="00AF40C9"/>
    <w:rsid w:val="00AF469D"/>
    <w:rsid w:val="00AF47ED"/>
    <w:rsid w:val="00AF48F6"/>
    <w:rsid w:val="00AF4C85"/>
    <w:rsid w:val="00AF501E"/>
    <w:rsid w:val="00AF5159"/>
    <w:rsid w:val="00AF535D"/>
    <w:rsid w:val="00AF546E"/>
    <w:rsid w:val="00AF5543"/>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2A0"/>
    <w:rsid w:val="00B023A9"/>
    <w:rsid w:val="00B0270D"/>
    <w:rsid w:val="00B02CF5"/>
    <w:rsid w:val="00B02DA1"/>
    <w:rsid w:val="00B0404F"/>
    <w:rsid w:val="00B04507"/>
    <w:rsid w:val="00B0487C"/>
    <w:rsid w:val="00B04B1A"/>
    <w:rsid w:val="00B04C1E"/>
    <w:rsid w:val="00B04E55"/>
    <w:rsid w:val="00B051D9"/>
    <w:rsid w:val="00B05643"/>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D1F"/>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5F53"/>
    <w:rsid w:val="00B36185"/>
    <w:rsid w:val="00B362BB"/>
    <w:rsid w:val="00B36332"/>
    <w:rsid w:val="00B36586"/>
    <w:rsid w:val="00B372E7"/>
    <w:rsid w:val="00B37878"/>
    <w:rsid w:val="00B37CC1"/>
    <w:rsid w:val="00B37E64"/>
    <w:rsid w:val="00B40A5C"/>
    <w:rsid w:val="00B40F2C"/>
    <w:rsid w:val="00B41712"/>
    <w:rsid w:val="00B417E8"/>
    <w:rsid w:val="00B4187A"/>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5A0"/>
    <w:rsid w:val="00B4684B"/>
    <w:rsid w:val="00B475DF"/>
    <w:rsid w:val="00B47D2C"/>
    <w:rsid w:val="00B47E27"/>
    <w:rsid w:val="00B47FF9"/>
    <w:rsid w:val="00B5029F"/>
    <w:rsid w:val="00B50595"/>
    <w:rsid w:val="00B5070E"/>
    <w:rsid w:val="00B5087E"/>
    <w:rsid w:val="00B50B30"/>
    <w:rsid w:val="00B50C7A"/>
    <w:rsid w:val="00B51CCB"/>
    <w:rsid w:val="00B51DAD"/>
    <w:rsid w:val="00B51E7A"/>
    <w:rsid w:val="00B52486"/>
    <w:rsid w:val="00B524B3"/>
    <w:rsid w:val="00B52797"/>
    <w:rsid w:val="00B52A00"/>
    <w:rsid w:val="00B53211"/>
    <w:rsid w:val="00B532C5"/>
    <w:rsid w:val="00B5358A"/>
    <w:rsid w:val="00B535A2"/>
    <w:rsid w:val="00B538A6"/>
    <w:rsid w:val="00B53BB4"/>
    <w:rsid w:val="00B53BDF"/>
    <w:rsid w:val="00B53CAB"/>
    <w:rsid w:val="00B53D3A"/>
    <w:rsid w:val="00B540C4"/>
    <w:rsid w:val="00B542A3"/>
    <w:rsid w:val="00B54731"/>
    <w:rsid w:val="00B54C5F"/>
    <w:rsid w:val="00B54CC3"/>
    <w:rsid w:val="00B54F05"/>
    <w:rsid w:val="00B554E2"/>
    <w:rsid w:val="00B554F6"/>
    <w:rsid w:val="00B558B4"/>
    <w:rsid w:val="00B55DE7"/>
    <w:rsid w:val="00B56608"/>
    <w:rsid w:val="00B5674F"/>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DB2"/>
    <w:rsid w:val="00B63E0F"/>
    <w:rsid w:val="00B641AF"/>
    <w:rsid w:val="00B6447C"/>
    <w:rsid w:val="00B64971"/>
    <w:rsid w:val="00B651AB"/>
    <w:rsid w:val="00B6538D"/>
    <w:rsid w:val="00B655D4"/>
    <w:rsid w:val="00B65605"/>
    <w:rsid w:val="00B65A98"/>
    <w:rsid w:val="00B65B63"/>
    <w:rsid w:val="00B65D1D"/>
    <w:rsid w:val="00B65D84"/>
    <w:rsid w:val="00B65DCF"/>
    <w:rsid w:val="00B65DFB"/>
    <w:rsid w:val="00B664A4"/>
    <w:rsid w:val="00B66861"/>
    <w:rsid w:val="00B66BE7"/>
    <w:rsid w:val="00B66D92"/>
    <w:rsid w:val="00B677AD"/>
    <w:rsid w:val="00B6782C"/>
    <w:rsid w:val="00B67F4A"/>
    <w:rsid w:val="00B7023A"/>
    <w:rsid w:val="00B705D6"/>
    <w:rsid w:val="00B70E53"/>
    <w:rsid w:val="00B71DB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2E"/>
    <w:rsid w:val="00B80772"/>
    <w:rsid w:val="00B80992"/>
    <w:rsid w:val="00B80BDF"/>
    <w:rsid w:val="00B810AA"/>
    <w:rsid w:val="00B814F9"/>
    <w:rsid w:val="00B816A7"/>
    <w:rsid w:val="00B81C67"/>
    <w:rsid w:val="00B826C4"/>
    <w:rsid w:val="00B8290A"/>
    <w:rsid w:val="00B82983"/>
    <w:rsid w:val="00B82CF4"/>
    <w:rsid w:val="00B82F17"/>
    <w:rsid w:val="00B831D6"/>
    <w:rsid w:val="00B83247"/>
    <w:rsid w:val="00B83445"/>
    <w:rsid w:val="00B83536"/>
    <w:rsid w:val="00B838C3"/>
    <w:rsid w:val="00B841BD"/>
    <w:rsid w:val="00B84308"/>
    <w:rsid w:val="00B84429"/>
    <w:rsid w:val="00B84573"/>
    <w:rsid w:val="00B84687"/>
    <w:rsid w:val="00B8515A"/>
    <w:rsid w:val="00B85E39"/>
    <w:rsid w:val="00B8600A"/>
    <w:rsid w:val="00B8657C"/>
    <w:rsid w:val="00B86886"/>
    <w:rsid w:val="00B86978"/>
    <w:rsid w:val="00B86ABC"/>
    <w:rsid w:val="00B86BF4"/>
    <w:rsid w:val="00B86C2A"/>
    <w:rsid w:val="00B86E9A"/>
    <w:rsid w:val="00B8706B"/>
    <w:rsid w:val="00B870B1"/>
    <w:rsid w:val="00B870DA"/>
    <w:rsid w:val="00B87134"/>
    <w:rsid w:val="00B874DF"/>
    <w:rsid w:val="00B8796E"/>
    <w:rsid w:val="00B87B5A"/>
    <w:rsid w:val="00B87CA7"/>
    <w:rsid w:val="00B87FB3"/>
    <w:rsid w:val="00B90051"/>
    <w:rsid w:val="00B90375"/>
    <w:rsid w:val="00B9056B"/>
    <w:rsid w:val="00B909E2"/>
    <w:rsid w:val="00B90A24"/>
    <w:rsid w:val="00B90D77"/>
    <w:rsid w:val="00B91102"/>
    <w:rsid w:val="00B91108"/>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7DE"/>
    <w:rsid w:val="00B95814"/>
    <w:rsid w:val="00B9584D"/>
    <w:rsid w:val="00B95D2B"/>
    <w:rsid w:val="00B95DBF"/>
    <w:rsid w:val="00B9636F"/>
    <w:rsid w:val="00B96444"/>
    <w:rsid w:val="00B96571"/>
    <w:rsid w:val="00B96B2C"/>
    <w:rsid w:val="00B970CA"/>
    <w:rsid w:val="00B9747E"/>
    <w:rsid w:val="00B974C5"/>
    <w:rsid w:val="00B9772B"/>
    <w:rsid w:val="00B97A46"/>
    <w:rsid w:val="00B97D8E"/>
    <w:rsid w:val="00B97E83"/>
    <w:rsid w:val="00BA0688"/>
    <w:rsid w:val="00BA06FE"/>
    <w:rsid w:val="00BA0B4E"/>
    <w:rsid w:val="00BA0EE8"/>
    <w:rsid w:val="00BA1513"/>
    <w:rsid w:val="00BA1828"/>
    <w:rsid w:val="00BA189A"/>
    <w:rsid w:val="00BA1ACB"/>
    <w:rsid w:val="00BA23DE"/>
    <w:rsid w:val="00BA24BA"/>
    <w:rsid w:val="00BA251F"/>
    <w:rsid w:val="00BA294A"/>
    <w:rsid w:val="00BA316D"/>
    <w:rsid w:val="00BA3E04"/>
    <w:rsid w:val="00BA405E"/>
    <w:rsid w:val="00BA423E"/>
    <w:rsid w:val="00BA4886"/>
    <w:rsid w:val="00BA4B5B"/>
    <w:rsid w:val="00BA4D72"/>
    <w:rsid w:val="00BA5005"/>
    <w:rsid w:val="00BA56FA"/>
    <w:rsid w:val="00BA5738"/>
    <w:rsid w:val="00BA5BFF"/>
    <w:rsid w:val="00BA66E2"/>
    <w:rsid w:val="00BA67C2"/>
    <w:rsid w:val="00BA6A9D"/>
    <w:rsid w:val="00BA7181"/>
    <w:rsid w:val="00BA730C"/>
    <w:rsid w:val="00BA78D7"/>
    <w:rsid w:val="00BA7C75"/>
    <w:rsid w:val="00BA7E16"/>
    <w:rsid w:val="00BA7E7D"/>
    <w:rsid w:val="00BB078D"/>
    <w:rsid w:val="00BB08FD"/>
    <w:rsid w:val="00BB0E3F"/>
    <w:rsid w:val="00BB0F61"/>
    <w:rsid w:val="00BB116D"/>
    <w:rsid w:val="00BB128C"/>
    <w:rsid w:val="00BB159C"/>
    <w:rsid w:val="00BB15DA"/>
    <w:rsid w:val="00BB1947"/>
    <w:rsid w:val="00BB1EB5"/>
    <w:rsid w:val="00BB1EBA"/>
    <w:rsid w:val="00BB21F6"/>
    <w:rsid w:val="00BB2431"/>
    <w:rsid w:val="00BB2A93"/>
    <w:rsid w:val="00BB2BF6"/>
    <w:rsid w:val="00BB2C93"/>
    <w:rsid w:val="00BB2D73"/>
    <w:rsid w:val="00BB30B2"/>
    <w:rsid w:val="00BB32EC"/>
    <w:rsid w:val="00BB346B"/>
    <w:rsid w:val="00BB371C"/>
    <w:rsid w:val="00BB3B03"/>
    <w:rsid w:val="00BB3CFB"/>
    <w:rsid w:val="00BB457E"/>
    <w:rsid w:val="00BB494D"/>
    <w:rsid w:val="00BB49B4"/>
    <w:rsid w:val="00BB4AFE"/>
    <w:rsid w:val="00BB4B15"/>
    <w:rsid w:val="00BB53CB"/>
    <w:rsid w:val="00BB5696"/>
    <w:rsid w:val="00BB58D4"/>
    <w:rsid w:val="00BB5A22"/>
    <w:rsid w:val="00BB648A"/>
    <w:rsid w:val="00BB65F0"/>
    <w:rsid w:val="00BB661F"/>
    <w:rsid w:val="00BB6B96"/>
    <w:rsid w:val="00BB6CE7"/>
    <w:rsid w:val="00BB74BA"/>
    <w:rsid w:val="00BB750C"/>
    <w:rsid w:val="00BB7720"/>
    <w:rsid w:val="00BB7733"/>
    <w:rsid w:val="00BB7919"/>
    <w:rsid w:val="00BB7A4A"/>
    <w:rsid w:val="00BB7A91"/>
    <w:rsid w:val="00BB7AE3"/>
    <w:rsid w:val="00BB7AE6"/>
    <w:rsid w:val="00BC0079"/>
    <w:rsid w:val="00BC008F"/>
    <w:rsid w:val="00BC0D71"/>
    <w:rsid w:val="00BC1B4D"/>
    <w:rsid w:val="00BC292B"/>
    <w:rsid w:val="00BC2968"/>
    <w:rsid w:val="00BC2A77"/>
    <w:rsid w:val="00BC2C96"/>
    <w:rsid w:val="00BC30B7"/>
    <w:rsid w:val="00BC3587"/>
    <w:rsid w:val="00BC370F"/>
    <w:rsid w:val="00BC41A0"/>
    <w:rsid w:val="00BC4424"/>
    <w:rsid w:val="00BC657B"/>
    <w:rsid w:val="00BC67B6"/>
    <w:rsid w:val="00BC72F0"/>
    <w:rsid w:val="00BC77CB"/>
    <w:rsid w:val="00BC787F"/>
    <w:rsid w:val="00BC78BE"/>
    <w:rsid w:val="00BC7947"/>
    <w:rsid w:val="00BC7B23"/>
    <w:rsid w:val="00BC7D42"/>
    <w:rsid w:val="00BC7F14"/>
    <w:rsid w:val="00BC7F50"/>
    <w:rsid w:val="00BD00C2"/>
    <w:rsid w:val="00BD0678"/>
    <w:rsid w:val="00BD0B22"/>
    <w:rsid w:val="00BD0C22"/>
    <w:rsid w:val="00BD0E12"/>
    <w:rsid w:val="00BD0F92"/>
    <w:rsid w:val="00BD1236"/>
    <w:rsid w:val="00BD1349"/>
    <w:rsid w:val="00BD1A41"/>
    <w:rsid w:val="00BD1D48"/>
    <w:rsid w:val="00BD22E9"/>
    <w:rsid w:val="00BD24C4"/>
    <w:rsid w:val="00BD2677"/>
    <w:rsid w:val="00BD2B57"/>
    <w:rsid w:val="00BD30D3"/>
    <w:rsid w:val="00BD3537"/>
    <w:rsid w:val="00BD39EA"/>
    <w:rsid w:val="00BD401D"/>
    <w:rsid w:val="00BD463F"/>
    <w:rsid w:val="00BD49DB"/>
    <w:rsid w:val="00BD4B28"/>
    <w:rsid w:val="00BD4B45"/>
    <w:rsid w:val="00BD5042"/>
    <w:rsid w:val="00BD5A42"/>
    <w:rsid w:val="00BD5C52"/>
    <w:rsid w:val="00BD5D36"/>
    <w:rsid w:val="00BD5FAB"/>
    <w:rsid w:val="00BD62C8"/>
    <w:rsid w:val="00BD634A"/>
    <w:rsid w:val="00BD727E"/>
    <w:rsid w:val="00BD7466"/>
    <w:rsid w:val="00BD7989"/>
    <w:rsid w:val="00BE02D1"/>
    <w:rsid w:val="00BE04FF"/>
    <w:rsid w:val="00BE0582"/>
    <w:rsid w:val="00BE06FF"/>
    <w:rsid w:val="00BE0CC9"/>
    <w:rsid w:val="00BE1279"/>
    <w:rsid w:val="00BE12E1"/>
    <w:rsid w:val="00BE1706"/>
    <w:rsid w:val="00BE192B"/>
    <w:rsid w:val="00BE210A"/>
    <w:rsid w:val="00BE232F"/>
    <w:rsid w:val="00BE2BE2"/>
    <w:rsid w:val="00BE2FB0"/>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2C7"/>
    <w:rsid w:val="00BE745E"/>
    <w:rsid w:val="00BE770B"/>
    <w:rsid w:val="00BE7797"/>
    <w:rsid w:val="00BE77B9"/>
    <w:rsid w:val="00BF06D7"/>
    <w:rsid w:val="00BF0C9C"/>
    <w:rsid w:val="00BF10B0"/>
    <w:rsid w:val="00BF132E"/>
    <w:rsid w:val="00BF1650"/>
    <w:rsid w:val="00BF1C25"/>
    <w:rsid w:val="00BF2B7C"/>
    <w:rsid w:val="00BF2E16"/>
    <w:rsid w:val="00BF31A4"/>
    <w:rsid w:val="00BF3386"/>
    <w:rsid w:val="00BF338E"/>
    <w:rsid w:val="00BF3539"/>
    <w:rsid w:val="00BF3690"/>
    <w:rsid w:val="00BF4060"/>
    <w:rsid w:val="00BF41D0"/>
    <w:rsid w:val="00BF485A"/>
    <w:rsid w:val="00BF4AC4"/>
    <w:rsid w:val="00BF4CF0"/>
    <w:rsid w:val="00BF4D05"/>
    <w:rsid w:val="00BF5BEB"/>
    <w:rsid w:val="00BF5C77"/>
    <w:rsid w:val="00BF5EF1"/>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53F"/>
    <w:rsid w:val="00C01EC5"/>
    <w:rsid w:val="00C024AC"/>
    <w:rsid w:val="00C024C6"/>
    <w:rsid w:val="00C02772"/>
    <w:rsid w:val="00C028A2"/>
    <w:rsid w:val="00C028D7"/>
    <w:rsid w:val="00C028DF"/>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492"/>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BBF"/>
    <w:rsid w:val="00C16CB9"/>
    <w:rsid w:val="00C16F3F"/>
    <w:rsid w:val="00C1722D"/>
    <w:rsid w:val="00C17754"/>
    <w:rsid w:val="00C17C99"/>
    <w:rsid w:val="00C17CD5"/>
    <w:rsid w:val="00C17CDF"/>
    <w:rsid w:val="00C20205"/>
    <w:rsid w:val="00C20568"/>
    <w:rsid w:val="00C209BF"/>
    <w:rsid w:val="00C20A15"/>
    <w:rsid w:val="00C21D40"/>
    <w:rsid w:val="00C22392"/>
    <w:rsid w:val="00C22459"/>
    <w:rsid w:val="00C22B29"/>
    <w:rsid w:val="00C22BF2"/>
    <w:rsid w:val="00C22BF7"/>
    <w:rsid w:val="00C230A2"/>
    <w:rsid w:val="00C23121"/>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A4D"/>
    <w:rsid w:val="00C27F05"/>
    <w:rsid w:val="00C303B7"/>
    <w:rsid w:val="00C3060C"/>
    <w:rsid w:val="00C30821"/>
    <w:rsid w:val="00C308E4"/>
    <w:rsid w:val="00C3163D"/>
    <w:rsid w:val="00C31FB1"/>
    <w:rsid w:val="00C3211D"/>
    <w:rsid w:val="00C32800"/>
    <w:rsid w:val="00C32B17"/>
    <w:rsid w:val="00C32DFF"/>
    <w:rsid w:val="00C331F6"/>
    <w:rsid w:val="00C3379B"/>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392"/>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2E6"/>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52F"/>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5CB"/>
    <w:rsid w:val="00C615F1"/>
    <w:rsid w:val="00C61C1D"/>
    <w:rsid w:val="00C62031"/>
    <w:rsid w:val="00C6219D"/>
    <w:rsid w:val="00C62810"/>
    <w:rsid w:val="00C62C82"/>
    <w:rsid w:val="00C63101"/>
    <w:rsid w:val="00C63720"/>
    <w:rsid w:val="00C63755"/>
    <w:rsid w:val="00C63A96"/>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585"/>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C28"/>
    <w:rsid w:val="00C804BD"/>
    <w:rsid w:val="00C80C24"/>
    <w:rsid w:val="00C80E40"/>
    <w:rsid w:val="00C81179"/>
    <w:rsid w:val="00C814C3"/>
    <w:rsid w:val="00C81B05"/>
    <w:rsid w:val="00C81B2E"/>
    <w:rsid w:val="00C81EF5"/>
    <w:rsid w:val="00C82055"/>
    <w:rsid w:val="00C828E1"/>
    <w:rsid w:val="00C82B95"/>
    <w:rsid w:val="00C82FAF"/>
    <w:rsid w:val="00C834D3"/>
    <w:rsid w:val="00C83672"/>
    <w:rsid w:val="00C841F3"/>
    <w:rsid w:val="00C84682"/>
    <w:rsid w:val="00C846DB"/>
    <w:rsid w:val="00C84789"/>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082"/>
    <w:rsid w:val="00C931CD"/>
    <w:rsid w:val="00C932D2"/>
    <w:rsid w:val="00C93611"/>
    <w:rsid w:val="00C93623"/>
    <w:rsid w:val="00C936A0"/>
    <w:rsid w:val="00C93889"/>
    <w:rsid w:val="00C93C8E"/>
    <w:rsid w:val="00C94163"/>
    <w:rsid w:val="00C94765"/>
    <w:rsid w:val="00C948C4"/>
    <w:rsid w:val="00C95254"/>
    <w:rsid w:val="00C95903"/>
    <w:rsid w:val="00C95DDB"/>
    <w:rsid w:val="00C95FC5"/>
    <w:rsid w:val="00C973B5"/>
    <w:rsid w:val="00C9761A"/>
    <w:rsid w:val="00C977CC"/>
    <w:rsid w:val="00C9798D"/>
    <w:rsid w:val="00C97EC5"/>
    <w:rsid w:val="00C97EF8"/>
    <w:rsid w:val="00CA012A"/>
    <w:rsid w:val="00CA06EC"/>
    <w:rsid w:val="00CA0A6E"/>
    <w:rsid w:val="00CA12C1"/>
    <w:rsid w:val="00CA1569"/>
    <w:rsid w:val="00CA19DB"/>
    <w:rsid w:val="00CA1B7E"/>
    <w:rsid w:val="00CA1BCC"/>
    <w:rsid w:val="00CA1FDE"/>
    <w:rsid w:val="00CA26A7"/>
    <w:rsid w:val="00CA30D9"/>
    <w:rsid w:val="00CA3368"/>
    <w:rsid w:val="00CA336B"/>
    <w:rsid w:val="00CA34F9"/>
    <w:rsid w:val="00CA3A1B"/>
    <w:rsid w:val="00CA4371"/>
    <w:rsid w:val="00CA4721"/>
    <w:rsid w:val="00CA4C47"/>
    <w:rsid w:val="00CA51A9"/>
    <w:rsid w:val="00CA51D3"/>
    <w:rsid w:val="00CA5644"/>
    <w:rsid w:val="00CA5900"/>
    <w:rsid w:val="00CA5E2B"/>
    <w:rsid w:val="00CA64F5"/>
    <w:rsid w:val="00CA670F"/>
    <w:rsid w:val="00CA6A9B"/>
    <w:rsid w:val="00CA6B7B"/>
    <w:rsid w:val="00CA6CC7"/>
    <w:rsid w:val="00CA6D2A"/>
    <w:rsid w:val="00CA71CA"/>
    <w:rsid w:val="00CA7881"/>
    <w:rsid w:val="00CA7D3F"/>
    <w:rsid w:val="00CB02CC"/>
    <w:rsid w:val="00CB0335"/>
    <w:rsid w:val="00CB09E2"/>
    <w:rsid w:val="00CB103D"/>
    <w:rsid w:val="00CB1070"/>
    <w:rsid w:val="00CB12D2"/>
    <w:rsid w:val="00CB15CE"/>
    <w:rsid w:val="00CB1A89"/>
    <w:rsid w:val="00CB2A24"/>
    <w:rsid w:val="00CB2C1D"/>
    <w:rsid w:val="00CB2D76"/>
    <w:rsid w:val="00CB2EDB"/>
    <w:rsid w:val="00CB2FC0"/>
    <w:rsid w:val="00CB313D"/>
    <w:rsid w:val="00CB316A"/>
    <w:rsid w:val="00CB3515"/>
    <w:rsid w:val="00CB37D7"/>
    <w:rsid w:val="00CB4C77"/>
    <w:rsid w:val="00CB4D5C"/>
    <w:rsid w:val="00CB4D9C"/>
    <w:rsid w:val="00CB5211"/>
    <w:rsid w:val="00CB5420"/>
    <w:rsid w:val="00CB5710"/>
    <w:rsid w:val="00CB5783"/>
    <w:rsid w:val="00CB6AFE"/>
    <w:rsid w:val="00CB6BB8"/>
    <w:rsid w:val="00CB6CA2"/>
    <w:rsid w:val="00CB6EB6"/>
    <w:rsid w:val="00CB70D2"/>
    <w:rsid w:val="00CB72B2"/>
    <w:rsid w:val="00CB7632"/>
    <w:rsid w:val="00CB76E2"/>
    <w:rsid w:val="00CB779D"/>
    <w:rsid w:val="00CB7939"/>
    <w:rsid w:val="00CB7A3B"/>
    <w:rsid w:val="00CC02E1"/>
    <w:rsid w:val="00CC051C"/>
    <w:rsid w:val="00CC0B1A"/>
    <w:rsid w:val="00CC0ECD"/>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BB6"/>
    <w:rsid w:val="00CC6E42"/>
    <w:rsid w:val="00CC7175"/>
    <w:rsid w:val="00CD0012"/>
    <w:rsid w:val="00CD01C9"/>
    <w:rsid w:val="00CD034D"/>
    <w:rsid w:val="00CD0B39"/>
    <w:rsid w:val="00CD0F95"/>
    <w:rsid w:val="00CD1069"/>
    <w:rsid w:val="00CD1110"/>
    <w:rsid w:val="00CD1B1F"/>
    <w:rsid w:val="00CD1D47"/>
    <w:rsid w:val="00CD233C"/>
    <w:rsid w:val="00CD288B"/>
    <w:rsid w:val="00CD289E"/>
    <w:rsid w:val="00CD2999"/>
    <w:rsid w:val="00CD2D59"/>
    <w:rsid w:val="00CD32AD"/>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879"/>
    <w:rsid w:val="00CD7FA2"/>
    <w:rsid w:val="00CE0456"/>
    <w:rsid w:val="00CE04E1"/>
    <w:rsid w:val="00CE0921"/>
    <w:rsid w:val="00CE1510"/>
    <w:rsid w:val="00CE176E"/>
    <w:rsid w:val="00CE19D6"/>
    <w:rsid w:val="00CE2952"/>
    <w:rsid w:val="00CE2B25"/>
    <w:rsid w:val="00CE2DA5"/>
    <w:rsid w:val="00CE3968"/>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EE2"/>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CF7C5B"/>
    <w:rsid w:val="00D007CE"/>
    <w:rsid w:val="00D00AA7"/>
    <w:rsid w:val="00D0175B"/>
    <w:rsid w:val="00D01A20"/>
    <w:rsid w:val="00D01EF0"/>
    <w:rsid w:val="00D01F0A"/>
    <w:rsid w:val="00D01FD9"/>
    <w:rsid w:val="00D020FF"/>
    <w:rsid w:val="00D02352"/>
    <w:rsid w:val="00D025CD"/>
    <w:rsid w:val="00D02688"/>
    <w:rsid w:val="00D02A3D"/>
    <w:rsid w:val="00D02B75"/>
    <w:rsid w:val="00D02C90"/>
    <w:rsid w:val="00D02E6D"/>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6F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933"/>
    <w:rsid w:val="00D15BBE"/>
    <w:rsid w:val="00D15C1C"/>
    <w:rsid w:val="00D15D21"/>
    <w:rsid w:val="00D15DFB"/>
    <w:rsid w:val="00D16540"/>
    <w:rsid w:val="00D165F4"/>
    <w:rsid w:val="00D166A0"/>
    <w:rsid w:val="00D16843"/>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B4"/>
    <w:rsid w:val="00D23CE5"/>
    <w:rsid w:val="00D23D07"/>
    <w:rsid w:val="00D242BD"/>
    <w:rsid w:val="00D24368"/>
    <w:rsid w:val="00D24AB5"/>
    <w:rsid w:val="00D24F65"/>
    <w:rsid w:val="00D25328"/>
    <w:rsid w:val="00D255BD"/>
    <w:rsid w:val="00D2563C"/>
    <w:rsid w:val="00D258E4"/>
    <w:rsid w:val="00D2602A"/>
    <w:rsid w:val="00D26543"/>
    <w:rsid w:val="00D26B6F"/>
    <w:rsid w:val="00D271A1"/>
    <w:rsid w:val="00D27251"/>
    <w:rsid w:val="00D279A1"/>
    <w:rsid w:val="00D279EE"/>
    <w:rsid w:val="00D27CC7"/>
    <w:rsid w:val="00D27ECA"/>
    <w:rsid w:val="00D27F28"/>
    <w:rsid w:val="00D27F84"/>
    <w:rsid w:val="00D3017D"/>
    <w:rsid w:val="00D3029E"/>
    <w:rsid w:val="00D30399"/>
    <w:rsid w:val="00D30D98"/>
    <w:rsid w:val="00D3163C"/>
    <w:rsid w:val="00D317C3"/>
    <w:rsid w:val="00D3180F"/>
    <w:rsid w:val="00D31923"/>
    <w:rsid w:val="00D31E74"/>
    <w:rsid w:val="00D31EB2"/>
    <w:rsid w:val="00D31F57"/>
    <w:rsid w:val="00D3291D"/>
    <w:rsid w:val="00D32D18"/>
    <w:rsid w:val="00D3341F"/>
    <w:rsid w:val="00D338F5"/>
    <w:rsid w:val="00D3402E"/>
    <w:rsid w:val="00D340C9"/>
    <w:rsid w:val="00D3418C"/>
    <w:rsid w:val="00D34AEA"/>
    <w:rsid w:val="00D351DA"/>
    <w:rsid w:val="00D3521C"/>
    <w:rsid w:val="00D352E6"/>
    <w:rsid w:val="00D3553B"/>
    <w:rsid w:val="00D3584E"/>
    <w:rsid w:val="00D359E2"/>
    <w:rsid w:val="00D3604F"/>
    <w:rsid w:val="00D364F7"/>
    <w:rsid w:val="00D36800"/>
    <w:rsid w:val="00D36AB0"/>
    <w:rsid w:val="00D36D52"/>
    <w:rsid w:val="00D36F08"/>
    <w:rsid w:val="00D370C8"/>
    <w:rsid w:val="00D376C4"/>
    <w:rsid w:val="00D37CEC"/>
    <w:rsid w:val="00D37DD0"/>
    <w:rsid w:val="00D37E71"/>
    <w:rsid w:val="00D37F18"/>
    <w:rsid w:val="00D40218"/>
    <w:rsid w:val="00D4031D"/>
    <w:rsid w:val="00D406F6"/>
    <w:rsid w:val="00D40ABD"/>
    <w:rsid w:val="00D4121A"/>
    <w:rsid w:val="00D4160F"/>
    <w:rsid w:val="00D41D8D"/>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A46"/>
    <w:rsid w:val="00D477CD"/>
    <w:rsid w:val="00D4785A"/>
    <w:rsid w:val="00D47C87"/>
    <w:rsid w:val="00D47F48"/>
    <w:rsid w:val="00D504D3"/>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137"/>
    <w:rsid w:val="00D53602"/>
    <w:rsid w:val="00D5378A"/>
    <w:rsid w:val="00D53BC4"/>
    <w:rsid w:val="00D5460E"/>
    <w:rsid w:val="00D54AE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229"/>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5B7"/>
    <w:rsid w:val="00D666A5"/>
    <w:rsid w:val="00D66959"/>
    <w:rsid w:val="00D66AE2"/>
    <w:rsid w:val="00D66DF9"/>
    <w:rsid w:val="00D66EDE"/>
    <w:rsid w:val="00D67046"/>
    <w:rsid w:val="00D67375"/>
    <w:rsid w:val="00D67480"/>
    <w:rsid w:val="00D674ED"/>
    <w:rsid w:val="00D675C2"/>
    <w:rsid w:val="00D676D2"/>
    <w:rsid w:val="00D677E0"/>
    <w:rsid w:val="00D6791E"/>
    <w:rsid w:val="00D67989"/>
    <w:rsid w:val="00D67A34"/>
    <w:rsid w:val="00D70158"/>
    <w:rsid w:val="00D70F1B"/>
    <w:rsid w:val="00D710AB"/>
    <w:rsid w:val="00D713CE"/>
    <w:rsid w:val="00D71407"/>
    <w:rsid w:val="00D71778"/>
    <w:rsid w:val="00D71BAA"/>
    <w:rsid w:val="00D71E12"/>
    <w:rsid w:val="00D721D0"/>
    <w:rsid w:val="00D72522"/>
    <w:rsid w:val="00D726E9"/>
    <w:rsid w:val="00D72D0E"/>
    <w:rsid w:val="00D72EA2"/>
    <w:rsid w:val="00D734FF"/>
    <w:rsid w:val="00D73559"/>
    <w:rsid w:val="00D73891"/>
    <w:rsid w:val="00D738F4"/>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35"/>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8C"/>
    <w:rsid w:val="00D86390"/>
    <w:rsid w:val="00D86911"/>
    <w:rsid w:val="00D86924"/>
    <w:rsid w:val="00D86A46"/>
    <w:rsid w:val="00D86D10"/>
    <w:rsid w:val="00D87183"/>
    <w:rsid w:val="00D87303"/>
    <w:rsid w:val="00D87ADD"/>
    <w:rsid w:val="00D87C93"/>
    <w:rsid w:val="00D9093F"/>
    <w:rsid w:val="00D90C3A"/>
    <w:rsid w:val="00D90D87"/>
    <w:rsid w:val="00D90DE2"/>
    <w:rsid w:val="00D90E06"/>
    <w:rsid w:val="00D91097"/>
    <w:rsid w:val="00D9173B"/>
    <w:rsid w:val="00D918F2"/>
    <w:rsid w:val="00D91D68"/>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7CF"/>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3B8F"/>
    <w:rsid w:val="00DA4029"/>
    <w:rsid w:val="00DA41BD"/>
    <w:rsid w:val="00DA4557"/>
    <w:rsid w:val="00DA4922"/>
    <w:rsid w:val="00DA4ADA"/>
    <w:rsid w:val="00DA4F56"/>
    <w:rsid w:val="00DA52B3"/>
    <w:rsid w:val="00DA5370"/>
    <w:rsid w:val="00DA554C"/>
    <w:rsid w:val="00DA6337"/>
    <w:rsid w:val="00DA662D"/>
    <w:rsid w:val="00DA6F8C"/>
    <w:rsid w:val="00DA700A"/>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7BC"/>
    <w:rsid w:val="00DB385C"/>
    <w:rsid w:val="00DB3C1E"/>
    <w:rsid w:val="00DB3C87"/>
    <w:rsid w:val="00DB3D33"/>
    <w:rsid w:val="00DB3DA7"/>
    <w:rsid w:val="00DB4563"/>
    <w:rsid w:val="00DB4807"/>
    <w:rsid w:val="00DB4E56"/>
    <w:rsid w:val="00DB4EAC"/>
    <w:rsid w:val="00DB4FA1"/>
    <w:rsid w:val="00DB5149"/>
    <w:rsid w:val="00DB51E5"/>
    <w:rsid w:val="00DB52CF"/>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0FE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3C52"/>
    <w:rsid w:val="00DC40F9"/>
    <w:rsid w:val="00DC4599"/>
    <w:rsid w:val="00DC4BA5"/>
    <w:rsid w:val="00DC5912"/>
    <w:rsid w:val="00DC5A0D"/>
    <w:rsid w:val="00DC6460"/>
    <w:rsid w:val="00DC7090"/>
    <w:rsid w:val="00DC7A2A"/>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303"/>
    <w:rsid w:val="00DD34E6"/>
    <w:rsid w:val="00DD353C"/>
    <w:rsid w:val="00DD359D"/>
    <w:rsid w:val="00DD35CB"/>
    <w:rsid w:val="00DD4109"/>
    <w:rsid w:val="00DD45AF"/>
    <w:rsid w:val="00DD475E"/>
    <w:rsid w:val="00DD4BA6"/>
    <w:rsid w:val="00DD556D"/>
    <w:rsid w:val="00DD58CE"/>
    <w:rsid w:val="00DD5D84"/>
    <w:rsid w:val="00DD5E1B"/>
    <w:rsid w:val="00DD61DD"/>
    <w:rsid w:val="00DD649B"/>
    <w:rsid w:val="00DD6514"/>
    <w:rsid w:val="00DD65ED"/>
    <w:rsid w:val="00DD6AF8"/>
    <w:rsid w:val="00DD70A6"/>
    <w:rsid w:val="00DD7407"/>
    <w:rsid w:val="00DD7489"/>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25A"/>
    <w:rsid w:val="00DE4323"/>
    <w:rsid w:val="00DE5606"/>
    <w:rsid w:val="00DE5A29"/>
    <w:rsid w:val="00DE5C63"/>
    <w:rsid w:val="00DE5EA9"/>
    <w:rsid w:val="00DE6345"/>
    <w:rsid w:val="00DE6CD9"/>
    <w:rsid w:val="00DE6E28"/>
    <w:rsid w:val="00DE715E"/>
    <w:rsid w:val="00DE7603"/>
    <w:rsid w:val="00DE7B57"/>
    <w:rsid w:val="00DE7D68"/>
    <w:rsid w:val="00DF05EE"/>
    <w:rsid w:val="00DF08A8"/>
    <w:rsid w:val="00DF09A2"/>
    <w:rsid w:val="00DF0DAD"/>
    <w:rsid w:val="00DF0ED6"/>
    <w:rsid w:val="00DF1189"/>
    <w:rsid w:val="00DF125B"/>
    <w:rsid w:val="00DF1D34"/>
    <w:rsid w:val="00DF2331"/>
    <w:rsid w:val="00DF23D8"/>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6D"/>
    <w:rsid w:val="00DF69C3"/>
    <w:rsid w:val="00DF6F01"/>
    <w:rsid w:val="00DF6F93"/>
    <w:rsid w:val="00DF768E"/>
    <w:rsid w:val="00DF794B"/>
    <w:rsid w:val="00DF7CA7"/>
    <w:rsid w:val="00DF7F7C"/>
    <w:rsid w:val="00DF7FD3"/>
    <w:rsid w:val="00E0016C"/>
    <w:rsid w:val="00E0067E"/>
    <w:rsid w:val="00E00B60"/>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76"/>
    <w:rsid w:val="00E07AD3"/>
    <w:rsid w:val="00E07ED1"/>
    <w:rsid w:val="00E07FC9"/>
    <w:rsid w:val="00E1061E"/>
    <w:rsid w:val="00E1062A"/>
    <w:rsid w:val="00E1070B"/>
    <w:rsid w:val="00E111C5"/>
    <w:rsid w:val="00E11B15"/>
    <w:rsid w:val="00E11E5F"/>
    <w:rsid w:val="00E11ED9"/>
    <w:rsid w:val="00E12295"/>
    <w:rsid w:val="00E1287F"/>
    <w:rsid w:val="00E128A6"/>
    <w:rsid w:val="00E12B68"/>
    <w:rsid w:val="00E12CCB"/>
    <w:rsid w:val="00E131B8"/>
    <w:rsid w:val="00E132FF"/>
    <w:rsid w:val="00E136E7"/>
    <w:rsid w:val="00E139F6"/>
    <w:rsid w:val="00E13CCE"/>
    <w:rsid w:val="00E13D0F"/>
    <w:rsid w:val="00E13D7D"/>
    <w:rsid w:val="00E13DA2"/>
    <w:rsid w:val="00E1419B"/>
    <w:rsid w:val="00E144B4"/>
    <w:rsid w:val="00E144F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D34"/>
    <w:rsid w:val="00E16E3B"/>
    <w:rsid w:val="00E16F98"/>
    <w:rsid w:val="00E17034"/>
    <w:rsid w:val="00E171FC"/>
    <w:rsid w:val="00E172ED"/>
    <w:rsid w:val="00E17585"/>
    <w:rsid w:val="00E17B1D"/>
    <w:rsid w:val="00E17B6D"/>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812"/>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07"/>
    <w:rsid w:val="00E3195A"/>
    <w:rsid w:val="00E31C72"/>
    <w:rsid w:val="00E31DAC"/>
    <w:rsid w:val="00E31DD4"/>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7AB"/>
    <w:rsid w:val="00E34916"/>
    <w:rsid w:val="00E356E5"/>
    <w:rsid w:val="00E358EB"/>
    <w:rsid w:val="00E35930"/>
    <w:rsid w:val="00E35C77"/>
    <w:rsid w:val="00E35F3B"/>
    <w:rsid w:val="00E35FDE"/>
    <w:rsid w:val="00E360FD"/>
    <w:rsid w:val="00E362F7"/>
    <w:rsid w:val="00E36502"/>
    <w:rsid w:val="00E366F8"/>
    <w:rsid w:val="00E367C6"/>
    <w:rsid w:val="00E36943"/>
    <w:rsid w:val="00E36971"/>
    <w:rsid w:val="00E369B1"/>
    <w:rsid w:val="00E36A17"/>
    <w:rsid w:val="00E36AA1"/>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605"/>
    <w:rsid w:val="00E42A43"/>
    <w:rsid w:val="00E42B5B"/>
    <w:rsid w:val="00E430DA"/>
    <w:rsid w:val="00E4398A"/>
    <w:rsid w:val="00E43DB0"/>
    <w:rsid w:val="00E4400E"/>
    <w:rsid w:val="00E4413C"/>
    <w:rsid w:val="00E44392"/>
    <w:rsid w:val="00E444A4"/>
    <w:rsid w:val="00E44668"/>
    <w:rsid w:val="00E4538F"/>
    <w:rsid w:val="00E454D0"/>
    <w:rsid w:val="00E45F45"/>
    <w:rsid w:val="00E460A9"/>
    <w:rsid w:val="00E46380"/>
    <w:rsid w:val="00E4645C"/>
    <w:rsid w:val="00E46579"/>
    <w:rsid w:val="00E46653"/>
    <w:rsid w:val="00E46999"/>
    <w:rsid w:val="00E46FB0"/>
    <w:rsid w:val="00E4737F"/>
    <w:rsid w:val="00E502A7"/>
    <w:rsid w:val="00E502E2"/>
    <w:rsid w:val="00E50456"/>
    <w:rsid w:val="00E505B3"/>
    <w:rsid w:val="00E505F4"/>
    <w:rsid w:val="00E5127A"/>
    <w:rsid w:val="00E514DC"/>
    <w:rsid w:val="00E51945"/>
    <w:rsid w:val="00E51954"/>
    <w:rsid w:val="00E51A48"/>
    <w:rsid w:val="00E51F12"/>
    <w:rsid w:val="00E5297A"/>
    <w:rsid w:val="00E52C8E"/>
    <w:rsid w:val="00E530C3"/>
    <w:rsid w:val="00E54A05"/>
    <w:rsid w:val="00E54B7A"/>
    <w:rsid w:val="00E55A67"/>
    <w:rsid w:val="00E55E30"/>
    <w:rsid w:val="00E5668F"/>
    <w:rsid w:val="00E56829"/>
    <w:rsid w:val="00E56CC7"/>
    <w:rsid w:val="00E56F01"/>
    <w:rsid w:val="00E5776B"/>
    <w:rsid w:val="00E57EE5"/>
    <w:rsid w:val="00E603F7"/>
    <w:rsid w:val="00E60505"/>
    <w:rsid w:val="00E60889"/>
    <w:rsid w:val="00E6097B"/>
    <w:rsid w:val="00E609E0"/>
    <w:rsid w:val="00E60C1A"/>
    <w:rsid w:val="00E61EF5"/>
    <w:rsid w:val="00E61F27"/>
    <w:rsid w:val="00E62497"/>
    <w:rsid w:val="00E62526"/>
    <w:rsid w:val="00E628A7"/>
    <w:rsid w:val="00E62C01"/>
    <w:rsid w:val="00E62EFA"/>
    <w:rsid w:val="00E62FF4"/>
    <w:rsid w:val="00E633F3"/>
    <w:rsid w:val="00E63526"/>
    <w:rsid w:val="00E63D4A"/>
    <w:rsid w:val="00E63E20"/>
    <w:rsid w:val="00E64337"/>
    <w:rsid w:val="00E643B5"/>
    <w:rsid w:val="00E64928"/>
    <w:rsid w:val="00E64A52"/>
    <w:rsid w:val="00E64AFC"/>
    <w:rsid w:val="00E64BF2"/>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58B"/>
    <w:rsid w:val="00E67AB7"/>
    <w:rsid w:val="00E67E12"/>
    <w:rsid w:val="00E67E7C"/>
    <w:rsid w:val="00E67ED6"/>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214"/>
    <w:rsid w:val="00E74CC3"/>
    <w:rsid w:val="00E74EAE"/>
    <w:rsid w:val="00E74F35"/>
    <w:rsid w:val="00E74F53"/>
    <w:rsid w:val="00E75049"/>
    <w:rsid w:val="00E75077"/>
    <w:rsid w:val="00E7513F"/>
    <w:rsid w:val="00E75176"/>
    <w:rsid w:val="00E755B3"/>
    <w:rsid w:val="00E75772"/>
    <w:rsid w:val="00E757C8"/>
    <w:rsid w:val="00E758C3"/>
    <w:rsid w:val="00E76028"/>
    <w:rsid w:val="00E7608C"/>
    <w:rsid w:val="00E764CD"/>
    <w:rsid w:val="00E76B4B"/>
    <w:rsid w:val="00E7720F"/>
    <w:rsid w:val="00E77279"/>
    <w:rsid w:val="00E77C16"/>
    <w:rsid w:val="00E77CA8"/>
    <w:rsid w:val="00E801EC"/>
    <w:rsid w:val="00E8031C"/>
    <w:rsid w:val="00E80358"/>
    <w:rsid w:val="00E8057E"/>
    <w:rsid w:val="00E8071B"/>
    <w:rsid w:val="00E80B5D"/>
    <w:rsid w:val="00E80E67"/>
    <w:rsid w:val="00E8133F"/>
    <w:rsid w:val="00E81404"/>
    <w:rsid w:val="00E820F6"/>
    <w:rsid w:val="00E82355"/>
    <w:rsid w:val="00E828F7"/>
    <w:rsid w:val="00E82913"/>
    <w:rsid w:val="00E82A9B"/>
    <w:rsid w:val="00E82FE4"/>
    <w:rsid w:val="00E8325B"/>
    <w:rsid w:val="00E83545"/>
    <w:rsid w:val="00E83AE7"/>
    <w:rsid w:val="00E83BDF"/>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24F"/>
    <w:rsid w:val="00E906AB"/>
    <w:rsid w:val="00E9074A"/>
    <w:rsid w:val="00E90B20"/>
    <w:rsid w:val="00E90B66"/>
    <w:rsid w:val="00E90DDC"/>
    <w:rsid w:val="00E91269"/>
    <w:rsid w:val="00E912E0"/>
    <w:rsid w:val="00E91B08"/>
    <w:rsid w:val="00E91D6D"/>
    <w:rsid w:val="00E920EA"/>
    <w:rsid w:val="00E929A4"/>
    <w:rsid w:val="00E92FA1"/>
    <w:rsid w:val="00E93012"/>
    <w:rsid w:val="00E930A6"/>
    <w:rsid w:val="00E934FE"/>
    <w:rsid w:val="00E93579"/>
    <w:rsid w:val="00E93675"/>
    <w:rsid w:val="00E936E3"/>
    <w:rsid w:val="00E93848"/>
    <w:rsid w:val="00E938B1"/>
    <w:rsid w:val="00E940FC"/>
    <w:rsid w:val="00E943C1"/>
    <w:rsid w:val="00E94C74"/>
    <w:rsid w:val="00E94EBC"/>
    <w:rsid w:val="00E95D12"/>
    <w:rsid w:val="00E95D67"/>
    <w:rsid w:val="00E95EA8"/>
    <w:rsid w:val="00E963C2"/>
    <w:rsid w:val="00E966A8"/>
    <w:rsid w:val="00E9688B"/>
    <w:rsid w:val="00E96CCE"/>
    <w:rsid w:val="00E96E00"/>
    <w:rsid w:val="00E96E72"/>
    <w:rsid w:val="00E96F50"/>
    <w:rsid w:val="00E97937"/>
    <w:rsid w:val="00EA0051"/>
    <w:rsid w:val="00EA0619"/>
    <w:rsid w:val="00EA0923"/>
    <w:rsid w:val="00EA0A6D"/>
    <w:rsid w:val="00EA1093"/>
    <w:rsid w:val="00EA1661"/>
    <w:rsid w:val="00EA1931"/>
    <w:rsid w:val="00EA22A9"/>
    <w:rsid w:val="00EA2FDD"/>
    <w:rsid w:val="00EA32DA"/>
    <w:rsid w:val="00EA3443"/>
    <w:rsid w:val="00EA37FC"/>
    <w:rsid w:val="00EA3A7C"/>
    <w:rsid w:val="00EA3D31"/>
    <w:rsid w:val="00EA3D4A"/>
    <w:rsid w:val="00EA3E61"/>
    <w:rsid w:val="00EA3FCE"/>
    <w:rsid w:val="00EA4290"/>
    <w:rsid w:val="00EA42E6"/>
    <w:rsid w:val="00EA4361"/>
    <w:rsid w:val="00EA447C"/>
    <w:rsid w:val="00EA473C"/>
    <w:rsid w:val="00EA4748"/>
    <w:rsid w:val="00EA4A92"/>
    <w:rsid w:val="00EA5106"/>
    <w:rsid w:val="00EA5296"/>
    <w:rsid w:val="00EA539C"/>
    <w:rsid w:val="00EA5636"/>
    <w:rsid w:val="00EA56E3"/>
    <w:rsid w:val="00EA572E"/>
    <w:rsid w:val="00EA5E38"/>
    <w:rsid w:val="00EA620D"/>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CA6"/>
    <w:rsid w:val="00EB1D05"/>
    <w:rsid w:val="00EB205C"/>
    <w:rsid w:val="00EB2064"/>
    <w:rsid w:val="00EB24C8"/>
    <w:rsid w:val="00EB25E0"/>
    <w:rsid w:val="00EB2E58"/>
    <w:rsid w:val="00EB3012"/>
    <w:rsid w:val="00EB31BF"/>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467"/>
    <w:rsid w:val="00ED3714"/>
    <w:rsid w:val="00ED39DA"/>
    <w:rsid w:val="00ED4151"/>
    <w:rsid w:val="00ED43B8"/>
    <w:rsid w:val="00ED4AED"/>
    <w:rsid w:val="00ED5001"/>
    <w:rsid w:val="00ED5C21"/>
    <w:rsid w:val="00ED622C"/>
    <w:rsid w:val="00ED62FC"/>
    <w:rsid w:val="00ED68D2"/>
    <w:rsid w:val="00ED6F31"/>
    <w:rsid w:val="00ED70B1"/>
    <w:rsid w:val="00ED769E"/>
    <w:rsid w:val="00ED7E0C"/>
    <w:rsid w:val="00EE02FE"/>
    <w:rsid w:val="00EE083D"/>
    <w:rsid w:val="00EE0A49"/>
    <w:rsid w:val="00EE0EF5"/>
    <w:rsid w:val="00EE107C"/>
    <w:rsid w:val="00EE153B"/>
    <w:rsid w:val="00EE1E8D"/>
    <w:rsid w:val="00EE1EFB"/>
    <w:rsid w:val="00EE2048"/>
    <w:rsid w:val="00EE2285"/>
    <w:rsid w:val="00EE22ED"/>
    <w:rsid w:val="00EE28D1"/>
    <w:rsid w:val="00EE2DD4"/>
    <w:rsid w:val="00EE2F9D"/>
    <w:rsid w:val="00EE3318"/>
    <w:rsid w:val="00EE387E"/>
    <w:rsid w:val="00EE3B4C"/>
    <w:rsid w:val="00EE3B88"/>
    <w:rsid w:val="00EE3EAB"/>
    <w:rsid w:val="00EE44D1"/>
    <w:rsid w:val="00EE4680"/>
    <w:rsid w:val="00EE48F7"/>
    <w:rsid w:val="00EE5A37"/>
    <w:rsid w:val="00EE603D"/>
    <w:rsid w:val="00EE624E"/>
    <w:rsid w:val="00EE62A1"/>
    <w:rsid w:val="00EE6476"/>
    <w:rsid w:val="00EE6825"/>
    <w:rsid w:val="00EE69C6"/>
    <w:rsid w:val="00EE6C21"/>
    <w:rsid w:val="00EE6DF6"/>
    <w:rsid w:val="00EE7117"/>
    <w:rsid w:val="00EE7282"/>
    <w:rsid w:val="00EE7408"/>
    <w:rsid w:val="00EE751D"/>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4F1"/>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42"/>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1C6D"/>
    <w:rsid w:val="00F022FD"/>
    <w:rsid w:val="00F02758"/>
    <w:rsid w:val="00F028AB"/>
    <w:rsid w:val="00F02ABD"/>
    <w:rsid w:val="00F0377B"/>
    <w:rsid w:val="00F037E9"/>
    <w:rsid w:val="00F0390B"/>
    <w:rsid w:val="00F03CEE"/>
    <w:rsid w:val="00F03D5C"/>
    <w:rsid w:val="00F04A47"/>
    <w:rsid w:val="00F04FFD"/>
    <w:rsid w:val="00F0519C"/>
    <w:rsid w:val="00F05869"/>
    <w:rsid w:val="00F058E3"/>
    <w:rsid w:val="00F05DA4"/>
    <w:rsid w:val="00F06022"/>
    <w:rsid w:val="00F061FC"/>
    <w:rsid w:val="00F063BC"/>
    <w:rsid w:val="00F06613"/>
    <w:rsid w:val="00F067AC"/>
    <w:rsid w:val="00F06832"/>
    <w:rsid w:val="00F06FEF"/>
    <w:rsid w:val="00F07097"/>
    <w:rsid w:val="00F0751B"/>
    <w:rsid w:val="00F07A22"/>
    <w:rsid w:val="00F1008D"/>
    <w:rsid w:val="00F102D0"/>
    <w:rsid w:val="00F1030E"/>
    <w:rsid w:val="00F10785"/>
    <w:rsid w:val="00F1095B"/>
    <w:rsid w:val="00F109E4"/>
    <w:rsid w:val="00F10C9D"/>
    <w:rsid w:val="00F10E37"/>
    <w:rsid w:val="00F114CA"/>
    <w:rsid w:val="00F11AA7"/>
    <w:rsid w:val="00F11E29"/>
    <w:rsid w:val="00F11E39"/>
    <w:rsid w:val="00F11F0C"/>
    <w:rsid w:val="00F1240C"/>
    <w:rsid w:val="00F12564"/>
    <w:rsid w:val="00F12967"/>
    <w:rsid w:val="00F129C3"/>
    <w:rsid w:val="00F129D0"/>
    <w:rsid w:val="00F12B22"/>
    <w:rsid w:val="00F12C0A"/>
    <w:rsid w:val="00F13047"/>
    <w:rsid w:val="00F137BE"/>
    <w:rsid w:val="00F138D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5D2"/>
    <w:rsid w:val="00F2011E"/>
    <w:rsid w:val="00F201C0"/>
    <w:rsid w:val="00F20707"/>
    <w:rsid w:val="00F20831"/>
    <w:rsid w:val="00F208B3"/>
    <w:rsid w:val="00F20D92"/>
    <w:rsid w:val="00F21251"/>
    <w:rsid w:val="00F213EE"/>
    <w:rsid w:val="00F21608"/>
    <w:rsid w:val="00F218CD"/>
    <w:rsid w:val="00F21DA8"/>
    <w:rsid w:val="00F22128"/>
    <w:rsid w:val="00F2221C"/>
    <w:rsid w:val="00F22451"/>
    <w:rsid w:val="00F22827"/>
    <w:rsid w:val="00F22EF0"/>
    <w:rsid w:val="00F232E1"/>
    <w:rsid w:val="00F234E1"/>
    <w:rsid w:val="00F2388B"/>
    <w:rsid w:val="00F23BBC"/>
    <w:rsid w:val="00F23C03"/>
    <w:rsid w:val="00F23C60"/>
    <w:rsid w:val="00F25122"/>
    <w:rsid w:val="00F25E2C"/>
    <w:rsid w:val="00F26A74"/>
    <w:rsid w:val="00F26CDD"/>
    <w:rsid w:val="00F274AE"/>
    <w:rsid w:val="00F2759A"/>
    <w:rsid w:val="00F277EA"/>
    <w:rsid w:val="00F27A86"/>
    <w:rsid w:val="00F27D03"/>
    <w:rsid w:val="00F27D05"/>
    <w:rsid w:val="00F30338"/>
    <w:rsid w:val="00F307A0"/>
    <w:rsid w:val="00F30A80"/>
    <w:rsid w:val="00F30B13"/>
    <w:rsid w:val="00F30C3E"/>
    <w:rsid w:val="00F30C91"/>
    <w:rsid w:val="00F30CAC"/>
    <w:rsid w:val="00F30E56"/>
    <w:rsid w:val="00F30EA0"/>
    <w:rsid w:val="00F31169"/>
    <w:rsid w:val="00F3162E"/>
    <w:rsid w:val="00F31662"/>
    <w:rsid w:val="00F319AB"/>
    <w:rsid w:val="00F31F59"/>
    <w:rsid w:val="00F31FDF"/>
    <w:rsid w:val="00F32B3C"/>
    <w:rsid w:val="00F32B3F"/>
    <w:rsid w:val="00F32BFB"/>
    <w:rsid w:val="00F32C20"/>
    <w:rsid w:val="00F32D32"/>
    <w:rsid w:val="00F33154"/>
    <w:rsid w:val="00F3391C"/>
    <w:rsid w:val="00F33A35"/>
    <w:rsid w:val="00F33AFF"/>
    <w:rsid w:val="00F33B44"/>
    <w:rsid w:val="00F33E72"/>
    <w:rsid w:val="00F34291"/>
    <w:rsid w:val="00F345F9"/>
    <w:rsid w:val="00F3462F"/>
    <w:rsid w:val="00F34771"/>
    <w:rsid w:val="00F34A2C"/>
    <w:rsid w:val="00F34E35"/>
    <w:rsid w:val="00F35769"/>
    <w:rsid w:val="00F35965"/>
    <w:rsid w:val="00F35C3A"/>
    <w:rsid w:val="00F35D1E"/>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B98"/>
    <w:rsid w:val="00F41E50"/>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09D"/>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9A1"/>
    <w:rsid w:val="00F61A95"/>
    <w:rsid w:val="00F61B60"/>
    <w:rsid w:val="00F6224B"/>
    <w:rsid w:val="00F6228C"/>
    <w:rsid w:val="00F62558"/>
    <w:rsid w:val="00F62D55"/>
    <w:rsid w:val="00F63037"/>
    <w:rsid w:val="00F631C0"/>
    <w:rsid w:val="00F634C2"/>
    <w:rsid w:val="00F635E0"/>
    <w:rsid w:val="00F650D0"/>
    <w:rsid w:val="00F654A8"/>
    <w:rsid w:val="00F65C72"/>
    <w:rsid w:val="00F66CF1"/>
    <w:rsid w:val="00F66EA1"/>
    <w:rsid w:val="00F66F7C"/>
    <w:rsid w:val="00F673AA"/>
    <w:rsid w:val="00F677A7"/>
    <w:rsid w:val="00F67D83"/>
    <w:rsid w:val="00F67DA1"/>
    <w:rsid w:val="00F70179"/>
    <w:rsid w:val="00F70210"/>
    <w:rsid w:val="00F70423"/>
    <w:rsid w:val="00F70446"/>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82B"/>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0C7"/>
    <w:rsid w:val="00F85203"/>
    <w:rsid w:val="00F85488"/>
    <w:rsid w:val="00F85788"/>
    <w:rsid w:val="00F85A2B"/>
    <w:rsid w:val="00F85A53"/>
    <w:rsid w:val="00F85C47"/>
    <w:rsid w:val="00F86173"/>
    <w:rsid w:val="00F8656C"/>
    <w:rsid w:val="00F866DB"/>
    <w:rsid w:val="00F86B8C"/>
    <w:rsid w:val="00F86D97"/>
    <w:rsid w:val="00F86E47"/>
    <w:rsid w:val="00F8718A"/>
    <w:rsid w:val="00F87459"/>
    <w:rsid w:val="00F8757D"/>
    <w:rsid w:val="00F87819"/>
    <w:rsid w:val="00F87E01"/>
    <w:rsid w:val="00F87E5C"/>
    <w:rsid w:val="00F9011C"/>
    <w:rsid w:val="00F90167"/>
    <w:rsid w:val="00F90A13"/>
    <w:rsid w:val="00F90E19"/>
    <w:rsid w:val="00F91702"/>
    <w:rsid w:val="00F919CE"/>
    <w:rsid w:val="00F92663"/>
    <w:rsid w:val="00F92727"/>
    <w:rsid w:val="00F92E78"/>
    <w:rsid w:val="00F92E81"/>
    <w:rsid w:val="00F93427"/>
    <w:rsid w:val="00F93511"/>
    <w:rsid w:val="00F9389C"/>
    <w:rsid w:val="00F93909"/>
    <w:rsid w:val="00F93AF3"/>
    <w:rsid w:val="00F93FBC"/>
    <w:rsid w:val="00F94457"/>
    <w:rsid w:val="00F948F4"/>
    <w:rsid w:val="00F94C60"/>
    <w:rsid w:val="00F94D5D"/>
    <w:rsid w:val="00F95387"/>
    <w:rsid w:val="00F959E5"/>
    <w:rsid w:val="00F95DC0"/>
    <w:rsid w:val="00F95E6D"/>
    <w:rsid w:val="00F962D9"/>
    <w:rsid w:val="00F96A7B"/>
    <w:rsid w:val="00F96B1B"/>
    <w:rsid w:val="00F9743E"/>
    <w:rsid w:val="00F97638"/>
    <w:rsid w:val="00F97904"/>
    <w:rsid w:val="00F9790A"/>
    <w:rsid w:val="00F97B14"/>
    <w:rsid w:val="00F97F7B"/>
    <w:rsid w:val="00F97FF5"/>
    <w:rsid w:val="00FA0046"/>
    <w:rsid w:val="00FA04C6"/>
    <w:rsid w:val="00FA0972"/>
    <w:rsid w:val="00FA1A05"/>
    <w:rsid w:val="00FA1BDB"/>
    <w:rsid w:val="00FA210B"/>
    <w:rsid w:val="00FA26D2"/>
    <w:rsid w:val="00FA2833"/>
    <w:rsid w:val="00FA29F6"/>
    <w:rsid w:val="00FA2B64"/>
    <w:rsid w:val="00FA2E15"/>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9D1"/>
    <w:rsid w:val="00FA5EA8"/>
    <w:rsid w:val="00FA6122"/>
    <w:rsid w:val="00FA6414"/>
    <w:rsid w:val="00FA67AA"/>
    <w:rsid w:val="00FA693B"/>
    <w:rsid w:val="00FA71D3"/>
    <w:rsid w:val="00FA7578"/>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3A64"/>
    <w:rsid w:val="00FB44AD"/>
    <w:rsid w:val="00FB5197"/>
    <w:rsid w:val="00FB566E"/>
    <w:rsid w:val="00FB57C3"/>
    <w:rsid w:val="00FB5A04"/>
    <w:rsid w:val="00FB5D41"/>
    <w:rsid w:val="00FB5E2A"/>
    <w:rsid w:val="00FB6878"/>
    <w:rsid w:val="00FB698D"/>
    <w:rsid w:val="00FB6D69"/>
    <w:rsid w:val="00FB706D"/>
    <w:rsid w:val="00FB71FF"/>
    <w:rsid w:val="00FB748F"/>
    <w:rsid w:val="00FB74C9"/>
    <w:rsid w:val="00FB751A"/>
    <w:rsid w:val="00FB7919"/>
    <w:rsid w:val="00FB7B95"/>
    <w:rsid w:val="00FB7F70"/>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E29"/>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1AEB"/>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BC8"/>
    <w:rsid w:val="00FE0C01"/>
    <w:rsid w:val="00FE0C9D"/>
    <w:rsid w:val="00FE104D"/>
    <w:rsid w:val="00FE108A"/>
    <w:rsid w:val="00FE137F"/>
    <w:rsid w:val="00FE143A"/>
    <w:rsid w:val="00FE1917"/>
    <w:rsid w:val="00FE1BE1"/>
    <w:rsid w:val="00FE255B"/>
    <w:rsid w:val="00FE2927"/>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1BE"/>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35D"/>
    <w:rsid w:val="00FF4A35"/>
    <w:rsid w:val="00FF4C23"/>
    <w:rsid w:val="00FF4FFD"/>
    <w:rsid w:val="00FF540B"/>
    <w:rsid w:val="00FF63A5"/>
    <w:rsid w:val="00FF63F2"/>
    <w:rsid w:val="00FF6AEB"/>
    <w:rsid w:val="00FF6C28"/>
    <w:rsid w:val="00FF6D9B"/>
    <w:rsid w:val="00FF7098"/>
    <w:rsid w:val="00FF70EA"/>
    <w:rsid w:val="00FF7A52"/>
    <w:rsid w:val="00FF7B17"/>
    <w:rsid w:val="00FF7D3B"/>
    <w:rsid w:val="00FF7E2C"/>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列出段落1 (文字),中等深浅网格 1 - 着色 21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FA7578"/>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列出段落1 (文字),中等深浅网格 1 - 着色 21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FA7578"/>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267868">
      <w:bodyDiv w:val="1"/>
      <w:marLeft w:val="0"/>
      <w:marRight w:val="0"/>
      <w:marTop w:val="0"/>
      <w:marBottom w:val="0"/>
      <w:divBdr>
        <w:top w:val="none" w:sz="0" w:space="0" w:color="auto"/>
        <w:left w:val="none" w:sz="0" w:space="0" w:color="auto"/>
        <w:bottom w:val="none" w:sz="0" w:space="0" w:color="auto"/>
        <w:right w:val="none" w:sz="0" w:space="0" w:color="auto"/>
      </w:divBdr>
      <w:divsChild>
        <w:div w:id="1434738198">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347607747">
              <w:marLeft w:val="0"/>
              <w:marRight w:val="0"/>
              <w:marTop w:val="0"/>
              <w:marBottom w:val="0"/>
              <w:divBdr>
                <w:top w:val="none" w:sz="0" w:space="0" w:color="auto"/>
                <w:left w:val="none" w:sz="0" w:space="0" w:color="auto"/>
                <w:bottom w:val="none" w:sz="0" w:space="0" w:color="auto"/>
                <w:right w:val="none" w:sz="0" w:space="0" w:color="auto"/>
              </w:divBdr>
              <w:divsChild>
                <w:div w:id="1672413665">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770541735">
                      <w:marLeft w:val="0"/>
                      <w:marRight w:val="0"/>
                      <w:marTop w:val="0"/>
                      <w:marBottom w:val="0"/>
                      <w:divBdr>
                        <w:top w:val="none" w:sz="0" w:space="0" w:color="auto"/>
                        <w:left w:val="none" w:sz="0" w:space="0" w:color="auto"/>
                        <w:bottom w:val="none" w:sz="0" w:space="0" w:color="auto"/>
                        <w:right w:val="none" w:sz="0" w:space="0" w:color="auto"/>
                      </w:divBdr>
                      <w:divsChild>
                        <w:div w:id="299651881">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244487921">
                              <w:marLeft w:val="0"/>
                              <w:marRight w:val="0"/>
                              <w:marTop w:val="0"/>
                              <w:marBottom w:val="0"/>
                              <w:divBdr>
                                <w:top w:val="none" w:sz="0" w:space="0" w:color="auto"/>
                                <w:left w:val="none" w:sz="0" w:space="0" w:color="auto"/>
                                <w:bottom w:val="none" w:sz="0" w:space="0" w:color="auto"/>
                                <w:right w:val="none" w:sz="0" w:space="0" w:color="auto"/>
                              </w:divBdr>
                              <w:divsChild>
                                <w:div w:id="1753813262">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364868179">
                                      <w:marLeft w:val="0"/>
                                      <w:marRight w:val="0"/>
                                      <w:marTop w:val="0"/>
                                      <w:marBottom w:val="0"/>
                                      <w:divBdr>
                                        <w:top w:val="none" w:sz="0" w:space="0" w:color="auto"/>
                                        <w:left w:val="none" w:sz="0" w:space="0" w:color="auto"/>
                                        <w:bottom w:val="none" w:sz="0" w:space="0" w:color="auto"/>
                                        <w:right w:val="none" w:sz="0" w:space="0" w:color="auto"/>
                                      </w:divBdr>
                                      <w:divsChild>
                                        <w:div w:id="1569340315">
                                          <w:blockQuote w:val="1"/>
                                          <w:marLeft w:val="75"/>
                                          <w:marRight w:val="75"/>
                                          <w:marTop w:val="75"/>
                                          <w:marBottom w:val="75"/>
                                          <w:divBdr>
                                            <w:top w:val="none" w:sz="0" w:space="0" w:color="auto"/>
                                            <w:left w:val="single" w:sz="6" w:space="8" w:color="34495E"/>
                                            <w:bottom w:val="none" w:sz="0" w:space="0" w:color="auto"/>
                                            <w:right w:val="none" w:sz="0" w:space="0" w:color="auto"/>
                                          </w:divBdr>
                                          <w:divsChild>
                                            <w:div w:id="1840846932">
                                              <w:marLeft w:val="0"/>
                                              <w:marRight w:val="0"/>
                                              <w:marTop w:val="0"/>
                                              <w:marBottom w:val="0"/>
                                              <w:divBdr>
                                                <w:top w:val="none" w:sz="0" w:space="0" w:color="auto"/>
                                                <w:left w:val="none" w:sz="0" w:space="0" w:color="auto"/>
                                                <w:bottom w:val="none" w:sz="0" w:space="0" w:color="auto"/>
                                                <w:right w:val="none" w:sz="0" w:space="0" w:color="auto"/>
                                              </w:divBdr>
                                              <w:divsChild>
                                                <w:div w:id="1918400970">
                                                  <w:marLeft w:val="0"/>
                                                  <w:marRight w:val="0"/>
                                                  <w:marTop w:val="0"/>
                                                  <w:marBottom w:val="0"/>
                                                  <w:divBdr>
                                                    <w:top w:val="none" w:sz="0" w:space="0" w:color="auto"/>
                                                    <w:left w:val="none" w:sz="0" w:space="0" w:color="auto"/>
                                                    <w:bottom w:val="none" w:sz="0" w:space="0" w:color="auto"/>
                                                    <w:right w:val="none" w:sz="0" w:space="0" w:color="auto"/>
                                                  </w:divBdr>
                                                  <w:divsChild>
                                                    <w:div w:id="302009536">
                                                      <w:blockQuote w:val="1"/>
                                                      <w:marLeft w:val="75"/>
                                                      <w:marRight w:val="75"/>
                                                      <w:marTop w:val="75"/>
                                                      <w:marBottom w:val="75"/>
                                                      <w:divBdr>
                                                        <w:top w:val="none" w:sz="0" w:space="0" w:color="auto"/>
                                                        <w:left w:val="single" w:sz="6" w:space="8" w:color="2ECC71"/>
                                                        <w:bottom w:val="none" w:sz="0" w:space="0" w:color="auto"/>
                                                        <w:right w:val="none" w:sz="0" w:space="0" w:color="auto"/>
                                                      </w:divBdr>
                                                      <w:divsChild>
                                                        <w:div w:id="1461458983">
                                                          <w:marLeft w:val="0"/>
                                                          <w:marRight w:val="0"/>
                                                          <w:marTop w:val="0"/>
                                                          <w:marBottom w:val="0"/>
                                                          <w:divBdr>
                                                            <w:top w:val="none" w:sz="0" w:space="0" w:color="auto"/>
                                                            <w:left w:val="none" w:sz="0" w:space="0" w:color="auto"/>
                                                            <w:bottom w:val="none" w:sz="0" w:space="0" w:color="auto"/>
                                                            <w:right w:val="none" w:sz="0" w:space="0" w:color="auto"/>
                                                          </w:divBdr>
                                                          <w:divsChild>
                                                            <w:div w:id="85295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064287">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588513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5266652">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1199384">
      <w:bodyDiv w:val="1"/>
      <w:marLeft w:val="0"/>
      <w:marRight w:val="0"/>
      <w:marTop w:val="0"/>
      <w:marBottom w:val="0"/>
      <w:divBdr>
        <w:top w:val="none" w:sz="0" w:space="0" w:color="auto"/>
        <w:left w:val="none" w:sz="0" w:space="0" w:color="auto"/>
        <w:bottom w:val="none" w:sz="0" w:space="0" w:color="auto"/>
        <w:right w:val="none" w:sz="0" w:space="0" w:color="auto"/>
      </w:divBdr>
      <w:divsChild>
        <w:div w:id="1210264431">
          <w:marLeft w:val="720"/>
          <w:marRight w:val="0"/>
          <w:marTop w:val="128"/>
          <w:marBottom w:val="0"/>
          <w:divBdr>
            <w:top w:val="none" w:sz="0" w:space="0" w:color="auto"/>
            <w:left w:val="none" w:sz="0" w:space="0" w:color="auto"/>
            <w:bottom w:val="none" w:sz="0" w:space="0" w:color="auto"/>
            <w:right w:val="none" w:sz="0" w:space="0" w:color="auto"/>
          </w:divBdr>
        </w:div>
        <w:div w:id="46609183">
          <w:marLeft w:val="720"/>
          <w:marRight w:val="0"/>
          <w:marTop w:val="128"/>
          <w:marBottom w:val="0"/>
          <w:divBdr>
            <w:top w:val="none" w:sz="0" w:space="0" w:color="auto"/>
            <w:left w:val="none" w:sz="0" w:space="0" w:color="auto"/>
            <w:bottom w:val="none" w:sz="0" w:space="0" w:color="auto"/>
            <w:right w:val="none" w:sz="0" w:space="0" w:color="auto"/>
          </w:divBdr>
        </w:div>
        <w:div w:id="1107388846">
          <w:marLeft w:val="1555"/>
          <w:marRight w:val="0"/>
          <w:marTop w:val="128"/>
          <w:marBottom w:val="0"/>
          <w:divBdr>
            <w:top w:val="none" w:sz="0" w:space="0" w:color="auto"/>
            <w:left w:val="none" w:sz="0" w:space="0" w:color="auto"/>
            <w:bottom w:val="none" w:sz="0" w:space="0" w:color="auto"/>
            <w:right w:val="none" w:sz="0" w:space="0" w:color="auto"/>
          </w:divBdr>
        </w:div>
        <w:div w:id="1991785231">
          <w:marLeft w:val="1555"/>
          <w:marRight w:val="0"/>
          <w:marTop w:val="12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506249">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324641">
      <w:bodyDiv w:val="1"/>
      <w:marLeft w:val="0"/>
      <w:marRight w:val="0"/>
      <w:marTop w:val="0"/>
      <w:marBottom w:val="0"/>
      <w:divBdr>
        <w:top w:val="none" w:sz="0" w:space="0" w:color="auto"/>
        <w:left w:val="none" w:sz="0" w:space="0" w:color="auto"/>
        <w:bottom w:val="none" w:sz="0" w:space="0" w:color="auto"/>
        <w:right w:val="none" w:sz="0" w:space="0" w:color="auto"/>
      </w:divBdr>
      <w:divsChild>
        <w:div w:id="2097703492">
          <w:marLeft w:val="1685"/>
          <w:marRight w:val="0"/>
          <w:marTop w:val="67"/>
          <w:marBottom w:val="0"/>
          <w:divBdr>
            <w:top w:val="none" w:sz="0" w:space="0" w:color="auto"/>
            <w:left w:val="none" w:sz="0" w:space="0" w:color="auto"/>
            <w:bottom w:val="none" w:sz="0" w:space="0" w:color="auto"/>
            <w:right w:val="none" w:sz="0" w:space="0" w:color="auto"/>
          </w:divBdr>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900610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0110641">
      <w:bodyDiv w:val="1"/>
      <w:marLeft w:val="0"/>
      <w:marRight w:val="0"/>
      <w:marTop w:val="0"/>
      <w:marBottom w:val="0"/>
      <w:divBdr>
        <w:top w:val="none" w:sz="0" w:space="0" w:color="auto"/>
        <w:left w:val="none" w:sz="0" w:space="0" w:color="auto"/>
        <w:bottom w:val="none" w:sz="0" w:space="0" w:color="auto"/>
        <w:right w:val="none" w:sz="0" w:space="0" w:color="auto"/>
      </w:divBdr>
      <w:divsChild>
        <w:div w:id="235747268">
          <w:marLeft w:val="1685"/>
          <w:marRight w:val="0"/>
          <w:marTop w:val="67"/>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oumu.go.jp/main_content/000607542.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6A647-E74E-4D3D-8830-FCB326FA5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1030</Words>
  <Characters>5875</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2019-04-03T01:18:00Z</dcterms:created>
  <dcterms:modified xsi:type="dcterms:W3CDTF">2019-04-03T01:18:00Z</dcterms:modified>
</cp:coreProperties>
</file>